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1C44" w:rsidRDefault="002C1C44" w:rsidP="002C1C44"/>
    <w:p w:rsidR="00F1717A" w:rsidRDefault="00F1717A" w:rsidP="002C1C44">
      <w:r>
        <w:t>Datum: 1 mei 2020</w:t>
      </w:r>
    </w:p>
    <w:p w:rsidR="00F1717A" w:rsidRDefault="00F1717A" w:rsidP="002C1C44"/>
    <w:p w:rsidR="00F1717A" w:rsidRPr="004E380A" w:rsidRDefault="00F1717A" w:rsidP="002C1C44"/>
    <w:p w:rsidR="004E380A" w:rsidRDefault="004E380A" w:rsidP="004E380A">
      <w:r>
        <w:t>Beste Finovion relatie,</w:t>
      </w:r>
    </w:p>
    <w:p w:rsidR="004E380A" w:rsidRPr="00F1717A" w:rsidRDefault="004E380A" w:rsidP="004E380A">
      <w:pPr>
        <w:rPr>
          <w:rFonts w:cstheme="minorHAnsi"/>
        </w:rPr>
      </w:pPr>
    </w:p>
    <w:p w:rsidR="00F1717A" w:rsidRPr="00F1717A" w:rsidRDefault="00F1717A" w:rsidP="00F1717A">
      <w:pPr>
        <w:shd w:val="clear" w:color="auto" w:fill="FFFFFF"/>
        <w:rPr>
          <w:rFonts w:eastAsia="Times New Roman" w:cstheme="minorHAnsi"/>
          <w:color w:val="222222"/>
          <w:lang w:eastAsia="nl-NL"/>
        </w:rPr>
      </w:pPr>
      <w:r w:rsidRPr="00F1717A">
        <w:rPr>
          <w:rFonts w:eastAsia="Times New Roman" w:cstheme="minorHAnsi"/>
          <w:color w:val="222222"/>
          <w:lang w:eastAsia="nl-NL"/>
        </w:rPr>
        <w:t xml:space="preserve">Onlangs ontving u van ons </w:t>
      </w:r>
      <w:r>
        <w:rPr>
          <w:rFonts w:eastAsia="Times New Roman" w:cstheme="minorHAnsi"/>
          <w:color w:val="222222"/>
          <w:lang w:eastAsia="nl-NL"/>
        </w:rPr>
        <w:t>een brief</w:t>
      </w:r>
      <w:r w:rsidRPr="00F1717A">
        <w:rPr>
          <w:rFonts w:eastAsia="Times New Roman" w:cstheme="minorHAnsi"/>
          <w:color w:val="222222"/>
          <w:lang w:eastAsia="nl-NL"/>
        </w:rPr>
        <w:t xml:space="preserve"> over de </w:t>
      </w:r>
      <w:r w:rsidRPr="00F1717A">
        <w:rPr>
          <w:rFonts w:eastAsia="Times New Roman" w:cstheme="minorHAnsi"/>
          <w:b/>
          <w:bCs/>
          <w:color w:val="222222"/>
          <w:lang w:eastAsia="nl-NL"/>
        </w:rPr>
        <w:t>‘Tijdelijke overbruggingsregeling zelfstandig ondernemers (</w:t>
      </w:r>
      <w:proofErr w:type="spellStart"/>
      <w:r w:rsidRPr="00F1717A">
        <w:rPr>
          <w:rFonts w:eastAsia="Times New Roman" w:cstheme="minorHAnsi"/>
          <w:b/>
          <w:bCs/>
          <w:color w:val="222222"/>
          <w:lang w:eastAsia="nl-NL"/>
        </w:rPr>
        <w:t>Tozo</w:t>
      </w:r>
      <w:proofErr w:type="spellEnd"/>
      <w:r w:rsidRPr="00F1717A">
        <w:rPr>
          <w:rFonts w:eastAsia="Times New Roman" w:cstheme="minorHAnsi"/>
          <w:b/>
          <w:bCs/>
          <w:color w:val="222222"/>
          <w:lang w:eastAsia="nl-NL"/>
        </w:rPr>
        <w:t>)’</w:t>
      </w:r>
      <w:r w:rsidRPr="00F1717A">
        <w:rPr>
          <w:rFonts w:eastAsia="Times New Roman" w:cstheme="minorHAnsi"/>
          <w:color w:val="222222"/>
          <w:lang w:eastAsia="nl-NL"/>
        </w:rPr>
        <w:t xml:space="preserve">. Inmiddels zijn er nieuwe ontwikkelingen, waarvan wij u graag op de hoogte brengen. De </w:t>
      </w:r>
      <w:proofErr w:type="spellStart"/>
      <w:r w:rsidRPr="00F1717A">
        <w:rPr>
          <w:rFonts w:eastAsia="Times New Roman" w:cstheme="minorHAnsi"/>
          <w:color w:val="222222"/>
          <w:lang w:eastAsia="nl-NL"/>
        </w:rPr>
        <w:t>Tozo</w:t>
      </w:r>
      <w:proofErr w:type="spellEnd"/>
      <w:r w:rsidRPr="00F1717A">
        <w:rPr>
          <w:rFonts w:eastAsia="Times New Roman" w:cstheme="minorHAnsi"/>
          <w:color w:val="222222"/>
          <w:lang w:eastAsia="nl-NL"/>
        </w:rPr>
        <w:t>-regeling is namelijk op de volgende twee punten verruimd:</w:t>
      </w:r>
    </w:p>
    <w:p w:rsidR="00F1717A" w:rsidRPr="00F1717A" w:rsidRDefault="00F1717A" w:rsidP="00F1717A">
      <w:pPr>
        <w:shd w:val="clear" w:color="auto" w:fill="FFFFFF"/>
        <w:rPr>
          <w:rFonts w:eastAsia="Times New Roman" w:cstheme="minorHAnsi"/>
          <w:color w:val="222222"/>
          <w:lang w:eastAsia="nl-NL"/>
        </w:rPr>
      </w:pPr>
    </w:p>
    <w:p w:rsidR="00F1717A" w:rsidRPr="00F1717A" w:rsidRDefault="00F1717A" w:rsidP="00F1717A">
      <w:pPr>
        <w:numPr>
          <w:ilvl w:val="0"/>
          <w:numId w:val="9"/>
        </w:numPr>
        <w:shd w:val="clear" w:color="auto" w:fill="FFFFFF"/>
        <w:rPr>
          <w:rFonts w:eastAsia="Times New Roman" w:cstheme="minorHAnsi"/>
          <w:color w:val="222222"/>
          <w:lang w:eastAsia="nl-NL"/>
        </w:rPr>
      </w:pPr>
      <w:r w:rsidRPr="00F1717A">
        <w:rPr>
          <w:rFonts w:eastAsia="Times New Roman" w:cstheme="minorHAnsi"/>
          <w:color w:val="222222"/>
          <w:lang w:eastAsia="nl-NL"/>
        </w:rPr>
        <w:t>Zelfstandigen in grensoverschrijdende situaties</w:t>
      </w:r>
      <w:r>
        <w:rPr>
          <w:rFonts w:eastAsia="Times New Roman" w:cstheme="minorHAnsi"/>
          <w:color w:val="222222"/>
          <w:lang w:eastAsia="nl-NL"/>
        </w:rPr>
        <w:t>;</w:t>
      </w:r>
    </w:p>
    <w:p w:rsidR="00F1717A" w:rsidRPr="00F1717A" w:rsidRDefault="00F1717A" w:rsidP="00F1717A">
      <w:pPr>
        <w:numPr>
          <w:ilvl w:val="0"/>
          <w:numId w:val="9"/>
        </w:numPr>
        <w:shd w:val="clear" w:color="auto" w:fill="FFFFFF"/>
        <w:rPr>
          <w:rFonts w:eastAsia="Times New Roman" w:cstheme="minorHAnsi"/>
          <w:color w:val="222222"/>
          <w:lang w:eastAsia="nl-NL"/>
        </w:rPr>
      </w:pPr>
      <w:r w:rsidRPr="00F1717A">
        <w:rPr>
          <w:rFonts w:eastAsia="Times New Roman" w:cstheme="minorHAnsi"/>
          <w:color w:val="222222"/>
          <w:lang w:eastAsia="nl-NL"/>
        </w:rPr>
        <w:t>AOW-gerechtigde zelfstandigen</w:t>
      </w:r>
      <w:r>
        <w:rPr>
          <w:rFonts w:eastAsia="Times New Roman" w:cstheme="minorHAnsi"/>
          <w:color w:val="222222"/>
          <w:lang w:eastAsia="nl-NL"/>
        </w:rPr>
        <w:t>.</w:t>
      </w:r>
    </w:p>
    <w:p w:rsidR="00F1717A" w:rsidRDefault="00F1717A" w:rsidP="00F1717A">
      <w:pPr>
        <w:shd w:val="clear" w:color="auto" w:fill="FFFFFF"/>
        <w:rPr>
          <w:rFonts w:eastAsia="Times New Roman" w:cstheme="minorHAnsi"/>
          <w:color w:val="222222"/>
          <w:lang w:eastAsia="nl-NL"/>
        </w:rPr>
      </w:pPr>
    </w:p>
    <w:p w:rsidR="00F1717A" w:rsidRPr="00F1717A" w:rsidRDefault="00F1717A" w:rsidP="00F1717A">
      <w:pPr>
        <w:shd w:val="clear" w:color="auto" w:fill="FFFFFF"/>
        <w:rPr>
          <w:rFonts w:eastAsia="Times New Roman" w:cstheme="minorHAnsi"/>
          <w:color w:val="222222"/>
          <w:lang w:eastAsia="nl-NL"/>
        </w:rPr>
      </w:pPr>
    </w:p>
    <w:p w:rsidR="00F1717A" w:rsidRPr="00F1717A" w:rsidRDefault="00F1717A" w:rsidP="00F1717A">
      <w:pPr>
        <w:pStyle w:val="Lijstalinea"/>
        <w:numPr>
          <w:ilvl w:val="0"/>
          <w:numId w:val="11"/>
        </w:numPr>
        <w:spacing w:line="276" w:lineRule="auto"/>
        <w:rPr>
          <w:rFonts w:cstheme="minorHAnsi"/>
          <w:b/>
          <w:bCs/>
        </w:rPr>
      </w:pPr>
      <w:r w:rsidRPr="00F1717A">
        <w:rPr>
          <w:rFonts w:cstheme="minorHAnsi"/>
          <w:b/>
          <w:bCs/>
        </w:rPr>
        <w:t>Zelfstandigen in grensoverschrijdende situaties</w:t>
      </w:r>
    </w:p>
    <w:p w:rsidR="00F1717A" w:rsidRPr="00F1717A" w:rsidRDefault="00F1717A" w:rsidP="00F1717A">
      <w:pPr>
        <w:spacing w:line="276" w:lineRule="auto"/>
        <w:rPr>
          <w:rFonts w:cstheme="minorHAnsi"/>
        </w:rPr>
      </w:pPr>
      <w:r w:rsidRPr="00F1717A">
        <w:rPr>
          <w:rFonts w:cstheme="minorHAnsi"/>
        </w:rPr>
        <w:t xml:space="preserve">Een zelfstandige die in Nederland woont en een bedrijf in een andere EU-lidstaat heeft kan bijstand voor levensonderhoud krijgen op grond van de </w:t>
      </w:r>
      <w:proofErr w:type="spellStart"/>
      <w:r w:rsidRPr="00F1717A">
        <w:rPr>
          <w:rFonts w:cstheme="minorHAnsi"/>
        </w:rPr>
        <w:t>Tozo</w:t>
      </w:r>
      <w:proofErr w:type="spellEnd"/>
      <w:r w:rsidRPr="00F1717A">
        <w:rPr>
          <w:rFonts w:cstheme="minorHAnsi"/>
        </w:rPr>
        <w:t xml:space="preserve">. Deze zelfstandige is ten aanzien van financiële ondersteuning voor het bedrijf aangewezen op de regeling van het land waar het bedrijf gevestigd is. </w:t>
      </w:r>
    </w:p>
    <w:p w:rsidR="00F1717A" w:rsidRPr="00F1717A" w:rsidRDefault="00F1717A" w:rsidP="00F1717A">
      <w:pPr>
        <w:spacing w:line="276" w:lineRule="auto"/>
        <w:rPr>
          <w:rFonts w:cstheme="minorHAnsi"/>
        </w:rPr>
      </w:pPr>
      <w:r w:rsidRPr="00F1717A">
        <w:rPr>
          <w:rFonts w:cstheme="minorHAnsi"/>
        </w:rPr>
        <w:t xml:space="preserve">Andersom wordt geregeld dat de zelfstandige die in een andere EU-lidstaat woont en een bedrijf in Nederland heeft bijstand ter voorziening in de behoefte aan bedrijfskapitaal kan krijgen. Deze zelfstandige is voor levensonderhoud aangewezen op de sociale bijstand in zijn woonland. Uiteraard geldt dat de zelfstandige ook aan de overige voorwaarden voor de </w:t>
      </w:r>
      <w:proofErr w:type="spellStart"/>
      <w:r w:rsidRPr="00F1717A">
        <w:rPr>
          <w:rFonts w:cstheme="minorHAnsi"/>
        </w:rPr>
        <w:t>Tozo</w:t>
      </w:r>
      <w:proofErr w:type="spellEnd"/>
      <w:r w:rsidRPr="00F1717A">
        <w:rPr>
          <w:rFonts w:cstheme="minorHAnsi"/>
        </w:rPr>
        <w:t xml:space="preserve"> moet voldoen.</w:t>
      </w:r>
    </w:p>
    <w:p w:rsidR="00F1717A" w:rsidRDefault="00F1717A" w:rsidP="00F1717A">
      <w:pPr>
        <w:spacing w:line="276" w:lineRule="auto"/>
        <w:rPr>
          <w:rFonts w:cstheme="minorHAnsi"/>
        </w:rPr>
      </w:pPr>
    </w:p>
    <w:p w:rsidR="00F1717A" w:rsidRPr="00F1717A" w:rsidRDefault="00F1717A" w:rsidP="00F1717A">
      <w:pPr>
        <w:spacing w:line="276" w:lineRule="auto"/>
        <w:rPr>
          <w:rFonts w:cstheme="minorHAnsi"/>
        </w:rPr>
      </w:pPr>
    </w:p>
    <w:p w:rsidR="00F1717A" w:rsidRPr="00F1717A" w:rsidRDefault="00F1717A" w:rsidP="00F1717A">
      <w:pPr>
        <w:pStyle w:val="Lijstalinea"/>
        <w:numPr>
          <w:ilvl w:val="0"/>
          <w:numId w:val="11"/>
        </w:numPr>
        <w:spacing w:line="276" w:lineRule="auto"/>
        <w:rPr>
          <w:rFonts w:cstheme="minorHAnsi"/>
          <w:b/>
          <w:bCs/>
        </w:rPr>
      </w:pPr>
      <w:r w:rsidRPr="00F1717A">
        <w:rPr>
          <w:rFonts w:cstheme="minorHAnsi"/>
          <w:b/>
          <w:bCs/>
        </w:rPr>
        <w:t>AOW-gerechtigde zelfstandigen</w:t>
      </w:r>
    </w:p>
    <w:p w:rsidR="00F1717A" w:rsidRPr="00F1717A" w:rsidRDefault="00F1717A" w:rsidP="00F1717A">
      <w:pPr>
        <w:spacing w:line="276" w:lineRule="auto"/>
        <w:rPr>
          <w:rFonts w:cstheme="minorHAnsi"/>
        </w:rPr>
      </w:pPr>
      <w:r w:rsidRPr="00F1717A">
        <w:rPr>
          <w:rFonts w:cstheme="minorHAnsi"/>
        </w:rPr>
        <w:t xml:space="preserve">De doelgroep van de </w:t>
      </w:r>
      <w:proofErr w:type="spellStart"/>
      <w:r w:rsidRPr="00F1717A">
        <w:rPr>
          <w:rFonts w:cstheme="minorHAnsi"/>
        </w:rPr>
        <w:t>Tozo</w:t>
      </w:r>
      <w:proofErr w:type="spellEnd"/>
      <w:r w:rsidRPr="00F1717A">
        <w:rPr>
          <w:rFonts w:cstheme="minorHAnsi"/>
        </w:rPr>
        <w:t xml:space="preserve"> voor bedrijfskapitaal wordt uitgebreid met zelfstandig ondernemers met de AOW-gerechtigde leeftijd. AOW-gerechtigden hebben echter nog steeds geen recht op bijstand voor levensonderhoud.</w:t>
      </w:r>
    </w:p>
    <w:p w:rsidR="00F1717A" w:rsidRPr="00F1717A" w:rsidRDefault="00F1717A" w:rsidP="004E380A">
      <w:pPr>
        <w:rPr>
          <w:rFonts w:cstheme="minorHAnsi"/>
        </w:rPr>
      </w:pPr>
    </w:p>
    <w:p w:rsidR="00F1717A" w:rsidRPr="00F1717A" w:rsidRDefault="00F1717A" w:rsidP="00F1717A">
      <w:pPr>
        <w:shd w:val="clear" w:color="auto" w:fill="FFFFFF"/>
        <w:spacing w:line="224" w:lineRule="atLeast"/>
        <w:rPr>
          <w:rFonts w:eastAsia="Times New Roman" w:cstheme="minorHAnsi"/>
          <w:color w:val="222222"/>
          <w:lang w:eastAsia="nl-NL"/>
        </w:rPr>
      </w:pPr>
      <w:r w:rsidRPr="00F1717A">
        <w:rPr>
          <w:rFonts w:eastAsia="Times New Roman" w:cstheme="minorHAnsi"/>
          <w:color w:val="222222"/>
          <w:lang w:eastAsia="nl-NL"/>
        </w:rPr>
        <w:t xml:space="preserve">Heeft u behoefte aan meer informatie? Neem dan contact met </w:t>
      </w:r>
      <w:r>
        <w:rPr>
          <w:rFonts w:eastAsia="Times New Roman" w:cstheme="minorHAnsi"/>
          <w:color w:val="222222"/>
          <w:lang w:eastAsia="nl-NL"/>
        </w:rPr>
        <w:t>Finovion</w:t>
      </w:r>
      <w:r w:rsidRPr="00F1717A">
        <w:rPr>
          <w:rFonts w:eastAsia="Times New Roman" w:cstheme="minorHAnsi"/>
          <w:color w:val="222222"/>
          <w:lang w:eastAsia="nl-NL"/>
        </w:rPr>
        <w:t xml:space="preserve"> op. Wij brengen de mogelijkheden voor u in kaart en helpen u graag verder bij de aanvraag voor de </w:t>
      </w:r>
      <w:proofErr w:type="spellStart"/>
      <w:r w:rsidRPr="00F1717A">
        <w:rPr>
          <w:rFonts w:eastAsia="Times New Roman" w:cstheme="minorHAnsi"/>
          <w:color w:val="222222"/>
          <w:lang w:eastAsia="nl-NL"/>
        </w:rPr>
        <w:t>Tozo</w:t>
      </w:r>
      <w:proofErr w:type="spellEnd"/>
      <w:r w:rsidRPr="00F1717A">
        <w:rPr>
          <w:rFonts w:eastAsia="Times New Roman" w:cstheme="minorHAnsi"/>
          <w:color w:val="222222"/>
          <w:lang w:eastAsia="nl-NL"/>
        </w:rPr>
        <w:t>.</w:t>
      </w:r>
    </w:p>
    <w:p w:rsidR="00F1717A" w:rsidRPr="00F1717A" w:rsidRDefault="00F1717A" w:rsidP="00F1717A">
      <w:pPr>
        <w:rPr>
          <w:rFonts w:cstheme="minorHAnsi"/>
        </w:rPr>
      </w:pPr>
    </w:p>
    <w:sectPr w:rsidR="00F1717A" w:rsidRPr="00F1717A" w:rsidSect="009F0B64">
      <w:headerReference w:type="even" r:id="rId8"/>
      <w:headerReference w:type="default" r:id="rId9"/>
      <w:footerReference w:type="even" r:id="rId10"/>
      <w:footerReference w:type="default" r:id="rId11"/>
      <w:headerReference w:type="first" r:id="rId12"/>
      <w:footerReference w:type="first" r:id="rId13"/>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4F83" w:rsidRDefault="00994F83" w:rsidP="002C1C44">
      <w:r>
        <w:separator/>
      </w:r>
    </w:p>
  </w:endnote>
  <w:endnote w:type="continuationSeparator" w:id="0">
    <w:p w:rsidR="00994F83" w:rsidRDefault="00994F83"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inanummer"/>
      </w:rPr>
      <w:id w:val="1437337490"/>
      <w:docPartObj>
        <w:docPartGallery w:val="Page Numbers (Bottom of Page)"/>
        <w:docPartUnique/>
      </w:docPartObj>
    </w:sdtPr>
    <w:sdtEndPr>
      <w:rPr>
        <w:rStyle w:val="Paginanummer"/>
      </w:rPr>
    </w:sdtEndPr>
    <w:sdtContent>
      <w:p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BE3" w:rsidRDefault="003B1BE3" w:rsidP="003B1BE3">
    <w:pPr>
      <w:pStyle w:val="Voettekst"/>
      <w:framePr w:wrap="notBeside" w:vAnchor="text" w:hAnchor="margin" w:xAlign="center" w:y="1"/>
      <w:rPr>
        <w:rStyle w:val="Paginanummer"/>
      </w:rPr>
    </w:pPr>
  </w:p>
  <w:p w:rsidR="00BE5479" w:rsidRDefault="00BE5479" w:rsidP="00BE5479">
    <w:pPr>
      <w:pStyle w:val="Voettekst"/>
    </w:pPr>
  </w:p>
  <w:p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4F83" w:rsidRDefault="00994F83" w:rsidP="002C1C44">
      <w:r>
        <w:separator/>
      </w:r>
    </w:p>
  </w:footnote>
  <w:footnote w:type="continuationSeparator" w:id="0">
    <w:p w:rsidR="00994F83" w:rsidRDefault="00994F83"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243" w:rsidRDefault="007832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C44" w:rsidRDefault="009F0B64">
    <w:pPr>
      <w:pStyle w:val="Koptekst"/>
    </w:pPr>
    <w:r>
      <w:rPr>
        <w:noProof/>
      </w:rPr>
      <w:drawing>
        <wp:anchor distT="0" distB="0" distL="114300" distR="114300" simplePos="0" relativeHeight="251659264" behindDoc="1" locked="0" layoutInCell="1" allowOverlap="1">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C44" w:rsidRDefault="002C1C44">
    <w:pPr>
      <w:pStyle w:val="Koptekst"/>
    </w:pPr>
    <w:r>
      <w:rPr>
        <w:noProof/>
      </w:rPr>
      <w:drawing>
        <wp:anchor distT="0" distB="0" distL="114300" distR="114300" simplePos="0" relativeHeight="251658240" behindDoc="1" locked="0" layoutInCell="1" allowOverlap="1">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39CF676D"/>
    <w:multiLevelType w:val="hybridMultilevel"/>
    <w:tmpl w:val="2516467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D0F2F61"/>
    <w:multiLevelType w:val="multilevel"/>
    <w:tmpl w:val="6F6855B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18C3A87"/>
    <w:multiLevelType w:val="hybridMultilevel"/>
    <w:tmpl w:val="910C22D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54935725"/>
    <w:multiLevelType w:val="hybridMultilevel"/>
    <w:tmpl w:val="3034BC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E6D4547"/>
    <w:multiLevelType w:val="hybridMultilevel"/>
    <w:tmpl w:val="C6BCA0B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7B41F12"/>
    <w:multiLevelType w:val="hybridMultilevel"/>
    <w:tmpl w:val="65CC9A9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9"/>
  </w:num>
  <w:num w:numId="6">
    <w:abstractNumId w:val="8"/>
  </w:num>
  <w:num w:numId="7">
    <w:abstractNumId w:val="10"/>
  </w:num>
  <w:num w:numId="8">
    <w:abstractNumId w:val="4"/>
  </w:num>
  <w:num w:numId="9">
    <w:abstractNumId w:val="5"/>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21844"/>
    <w:rsid w:val="00026057"/>
    <w:rsid w:val="00056718"/>
    <w:rsid w:val="00060E03"/>
    <w:rsid w:val="000970DF"/>
    <w:rsid w:val="000B34C1"/>
    <w:rsid w:val="000B3729"/>
    <w:rsid w:val="000F37C8"/>
    <w:rsid w:val="00136D8F"/>
    <w:rsid w:val="0014733E"/>
    <w:rsid w:val="001505F4"/>
    <w:rsid w:val="00162C15"/>
    <w:rsid w:val="00163514"/>
    <w:rsid w:val="001765E2"/>
    <w:rsid w:val="001C5E01"/>
    <w:rsid w:val="001D4220"/>
    <w:rsid w:val="001D4C3D"/>
    <w:rsid w:val="001E7DA3"/>
    <w:rsid w:val="00201369"/>
    <w:rsid w:val="00221D6D"/>
    <w:rsid w:val="00252B91"/>
    <w:rsid w:val="002607DE"/>
    <w:rsid w:val="00272617"/>
    <w:rsid w:val="00287B93"/>
    <w:rsid w:val="002926AA"/>
    <w:rsid w:val="002C1C44"/>
    <w:rsid w:val="002E49E6"/>
    <w:rsid w:val="002F61CF"/>
    <w:rsid w:val="003166B5"/>
    <w:rsid w:val="00361AD8"/>
    <w:rsid w:val="0037211A"/>
    <w:rsid w:val="00382CFE"/>
    <w:rsid w:val="00383B67"/>
    <w:rsid w:val="0038564C"/>
    <w:rsid w:val="0038689A"/>
    <w:rsid w:val="003B1BE3"/>
    <w:rsid w:val="003D3471"/>
    <w:rsid w:val="003D64F4"/>
    <w:rsid w:val="003F4FFE"/>
    <w:rsid w:val="00400D09"/>
    <w:rsid w:val="004179F5"/>
    <w:rsid w:val="00432C59"/>
    <w:rsid w:val="004545DA"/>
    <w:rsid w:val="00464B61"/>
    <w:rsid w:val="00471C93"/>
    <w:rsid w:val="00481059"/>
    <w:rsid w:val="004B1F03"/>
    <w:rsid w:val="004D2028"/>
    <w:rsid w:val="004D6B2E"/>
    <w:rsid w:val="004E380A"/>
    <w:rsid w:val="004F709F"/>
    <w:rsid w:val="005045EA"/>
    <w:rsid w:val="005206B9"/>
    <w:rsid w:val="0052169D"/>
    <w:rsid w:val="00546AB8"/>
    <w:rsid w:val="00552E16"/>
    <w:rsid w:val="00561373"/>
    <w:rsid w:val="00585A45"/>
    <w:rsid w:val="005C2C62"/>
    <w:rsid w:val="00603D3E"/>
    <w:rsid w:val="0062490B"/>
    <w:rsid w:val="00630C39"/>
    <w:rsid w:val="0065135F"/>
    <w:rsid w:val="0067688F"/>
    <w:rsid w:val="00680093"/>
    <w:rsid w:val="006D0EE8"/>
    <w:rsid w:val="006F68B9"/>
    <w:rsid w:val="00713028"/>
    <w:rsid w:val="0071659D"/>
    <w:rsid w:val="0072395F"/>
    <w:rsid w:val="007428BB"/>
    <w:rsid w:val="0074588E"/>
    <w:rsid w:val="007616A9"/>
    <w:rsid w:val="007746EF"/>
    <w:rsid w:val="00783243"/>
    <w:rsid w:val="007C5CA9"/>
    <w:rsid w:val="0083568D"/>
    <w:rsid w:val="00860D0D"/>
    <w:rsid w:val="008F6DDA"/>
    <w:rsid w:val="0095023A"/>
    <w:rsid w:val="0095184F"/>
    <w:rsid w:val="0095215A"/>
    <w:rsid w:val="0096408D"/>
    <w:rsid w:val="009751C2"/>
    <w:rsid w:val="009947E4"/>
    <w:rsid w:val="00994F83"/>
    <w:rsid w:val="009A11DF"/>
    <w:rsid w:val="009B702B"/>
    <w:rsid w:val="009F0B64"/>
    <w:rsid w:val="009F4C77"/>
    <w:rsid w:val="00A01A40"/>
    <w:rsid w:val="00A20699"/>
    <w:rsid w:val="00A371BD"/>
    <w:rsid w:val="00A82A50"/>
    <w:rsid w:val="00AE0490"/>
    <w:rsid w:val="00AF2D68"/>
    <w:rsid w:val="00AF7C27"/>
    <w:rsid w:val="00B05F81"/>
    <w:rsid w:val="00B06CE3"/>
    <w:rsid w:val="00B25EF3"/>
    <w:rsid w:val="00B61350"/>
    <w:rsid w:val="00B67116"/>
    <w:rsid w:val="00BB2236"/>
    <w:rsid w:val="00BE5479"/>
    <w:rsid w:val="00C1444C"/>
    <w:rsid w:val="00C54314"/>
    <w:rsid w:val="00CA7D5C"/>
    <w:rsid w:val="00CB23CC"/>
    <w:rsid w:val="00CB7F8D"/>
    <w:rsid w:val="00CD0C8A"/>
    <w:rsid w:val="00CD3B8C"/>
    <w:rsid w:val="00CF137B"/>
    <w:rsid w:val="00D00163"/>
    <w:rsid w:val="00D01C03"/>
    <w:rsid w:val="00D176F9"/>
    <w:rsid w:val="00D26874"/>
    <w:rsid w:val="00D40772"/>
    <w:rsid w:val="00D4776D"/>
    <w:rsid w:val="00D535C0"/>
    <w:rsid w:val="00D742C9"/>
    <w:rsid w:val="00D81393"/>
    <w:rsid w:val="00DB4F74"/>
    <w:rsid w:val="00DC3BFB"/>
    <w:rsid w:val="00DC59D6"/>
    <w:rsid w:val="00EB58C3"/>
    <w:rsid w:val="00EF72C3"/>
    <w:rsid w:val="00F1717A"/>
    <w:rsid w:val="00F2696F"/>
    <w:rsid w:val="00F312AE"/>
    <w:rsid w:val="00F4270F"/>
    <w:rsid w:val="00F66D5F"/>
    <w:rsid w:val="00F7400A"/>
    <w:rsid w:val="00FA7745"/>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B2E36"/>
  <w14:defaultImageDpi w14:val="32767"/>
  <w15:chartTrackingRefBased/>
  <w15:docId w15:val="{CC093C01-298A-4AC0-AAFD-5F6227CC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 w:type="paragraph" w:customStyle="1" w:styleId="m-5285602882304020519msolistparagraph">
    <w:name w:val="m_-5285602882304020519msolistparagraph"/>
    <w:basedOn w:val="Standaard"/>
    <w:rsid w:val="00F1717A"/>
    <w:pPr>
      <w:spacing w:before="100" w:beforeAutospacing="1" w:after="100" w:afterAutospacing="1"/>
    </w:pPr>
    <w:rPr>
      <w:rFonts w:ascii="Times New Roman" w:eastAsia="Times New Roman" w:hAnsi="Times New Roman" w:cs="Times New Roman"/>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8922924">
      <w:bodyDiv w:val="1"/>
      <w:marLeft w:val="0"/>
      <w:marRight w:val="0"/>
      <w:marTop w:val="0"/>
      <w:marBottom w:val="0"/>
      <w:divBdr>
        <w:top w:val="none" w:sz="0" w:space="0" w:color="auto"/>
        <w:left w:val="none" w:sz="0" w:space="0" w:color="auto"/>
        <w:bottom w:val="none" w:sz="0" w:space="0" w:color="auto"/>
        <w:right w:val="none" w:sz="0" w:space="0" w:color="auto"/>
      </w:divBdr>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840D1-884C-4C9C-9EE5-22FF02F6D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1297</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3</cp:revision>
  <cp:lastPrinted>2019-05-09T07:08:00Z</cp:lastPrinted>
  <dcterms:created xsi:type="dcterms:W3CDTF">2020-05-01T13:33:00Z</dcterms:created>
  <dcterms:modified xsi:type="dcterms:W3CDTF">2020-05-01T13:38:00Z</dcterms:modified>
</cp:coreProperties>
</file>