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83D6F3" w14:textId="77777777" w:rsidR="002C1C44" w:rsidRPr="00A00807" w:rsidRDefault="002C1C44" w:rsidP="002C1C44">
      <w:pPr>
        <w:rPr>
          <w:rFonts w:ascii="Times New Roman" w:hAnsi="Times New Roman" w:cs="Times New Roman"/>
        </w:rPr>
      </w:pPr>
    </w:p>
    <w:p w14:paraId="4DD9F168" w14:textId="77777777" w:rsidR="005F6BCC" w:rsidRPr="00A00807" w:rsidRDefault="005F6BCC" w:rsidP="002C1C44">
      <w:pPr>
        <w:rPr>
          <w:rFonts w:ascii="Times New Roman" w:hAnsi="Times New Roman" w:cs="Times New Roman"/>
        </w:rPr>
      </w:pPr>
      <w:r w:rsidRPr="00A00807">
        <w:rPr>
          <w:rFonts w:ascii="Times New Roman" w:hAnsi="Times New Roman" w:cs="Times New Roman"/>
        </w:rPr>
        <w:t>Beste relatie,</w:t>
      </w:r>
    </w:p>
    <w:p w14:paraId="3D0F0769" w14:textId="77777777" w:rsidR="005F6BCC" w:rsidRPr="00244164" w:rsidRDefault="005F6BCC" w:rsidP="002C1C44">
      <w:pPr>
        <w:rPr>
          <w:rFonts w:ascii="Times New Roman" w:hAnsi="Times New Roman" w:cs="Times New Roman"/>
        </w:rPr>
      </w:pPr>
    </w:p>
    <w:p w14:paraId="26602B48" w14:textId="77777777" w:rsidR="00244164" w:rsidRPr="00244164" w:rsidRDefault="00244164" w:rsidP="00244164">
      <w:pPr>
        <w:spacing w:line="276" w:lineRule="auto"/>
        <w:rPr>
          <w:rFonts w:ascii="Times New Roman" w:hAnsi="Times New Roman" w:cs="Times New Roman"/>
          <w:b/>
        </w:rPr>
      </w:pPr>
      <w:r w:rsidRPr="00244164">
        <w:rPr>
          <w:rFonts w:ascii="Times New Roman" w:hAnsi="Times New Roman" w:cs="Times New Roman"/>
          <w:b/>
        </w:rPr>
        <w:t>Inleiding</w:t>
      </w:r>
    </w:p>
    <w:p w14:paraId="526922ED" w14:textId="77777777" w:rsidR="00244164" w:rsidRPr="00244164" w:rsidRDefault="00244164" w:rsidP="00244164">
      <w:pPr>
        <w:spacing w:line="276" w:lineRule="auto"/>
        <w:rPr>
          <w:rFonts w:ascii="Times New Roman" w:hAnsi="Times New Roman" w:cs="Times New Roman"/>
        </w:rPr>
      </w:pPr>
      <w:r w:rsidRPr="00244164">
        <w:rPr>
          <w:rFonts w:ascii="Times New Roman" w:hAnsi="Times New Roman" w:cs="Times New Roman"/>
        </w:rPr>
        <w:t>Met het oog op het aflopen van het eerste subsidietijdvak per 31 mei 2020, heeft het kabinet besloten om de ‘Tijdelijke Noodmaatregel Overbrugging voor behoud van Werkgelegenheid’ (NOW) met drie maanden te verlengen (hierna NOW 2.0). Daarbij gelden wel afwijkende voorwaarden. Het doel van (NOW) is om het voor werkgevers met een terugval in de omzet van ten minste 20% mogelijk te maken zoveel mogelijk werknemers in dienst te houden. Je kunt op grond van de</w:t>
      </w:r>
      <w:bookmarkStart w:id="0" w:name="_Hlk41213357"/>
      <w:r w:rsidRPr="00244164">
        <w:rPr>
          <w:rFonts w:ascii="Times New Roman" w:hAnsi="Times New Roman" w:cs="Times New Roman"/>
        </w:rPr>
        <w:t xml:space="preserve"> NOW</w:t>
      </w:r>
      <w:bookmarkEnd w:id="0"/>
      <w:r w:rsidRPr="00244164">
        <w:rPr>
          <w:rFonts w:ascii="Times New Roman" w:hAnsi="Times New Roman" w:cs="Times New Roman"/>
        </w:rPr>
        <w:t xml:space="preserve"> een subsidie krijgen met als doel het tegemoetkomen in de betaling van je loonkosten. </w:t>
      </w:r>
    </w:p>
    <w:p w14:paraId="266DB9A9" w14:textId="77777777" w:rsidR="00244164" w:rsidRPr="00244164" w:rsidRDefault="00244164" w:rsidP="00244164">
      <w:pPr>
        <w:spacing w:line="276" w:lineRule="auto"/>
        <w:rPr>
          <w:rFonts w:ascii="Times New Roman" w:hAnsi="Times New Roman" w:cs="Times New Roman"/>
        </w:rPr>
      </w:pPr>
    </w:p>
    <w:p w14:paraId="5A7860E2" w14:textId="77777777" w:rsidR="00244164" w:rsidRPr="00244164" w:rsidRDefault="00244164" w:rsidP="00244164">
      <w:pPr>
        <w:spacing w:line="276" w:lineRule="auto"/>
        <w:rPr>
          <w:rFonts w:ascii="Times New Roman" w:hAnsi="Times New Roman" w:cs="Times New Roman"/>
          <w:b/>
        </w:rPr>
      </w:pPr>
      <w:r w:rsidRPr="00244164">
        <w:rPr>
          <w:rFonts w:ascii="Times New Roman" w:hAnsi="Times New Roman" w:cs="Times New Roman"/>
          <w:b/>
        </w:rPr>
        <w:t>Gevolgen voor jou</w:t>
      </w:r>
    </w:p>
    <w:p w14:paraId="5729ABCC" w14:textId="77777777" w:rsidR="00244164" w:rsidRPr="00244164" w:rsidRDefault="00244164" w:rsidP="00244164">
      <w:pPr>
        <w:spacing w:line="276" w:lineRule="auto"/>
        <w:rPr>
          <w:rFonts w:ascii="Times New Roman" w:hAnsi="Times New Roman" w:cs="Times New Roman"/>
          <w:bCs/>
        </w:rPr>
      </w:pPr>
      <w:r w:rsidRPr="00244164">
        <w:rPr>
          <w:rFonts w:ascii="Times New Roman" w:hAnsi="Times New Roman" w:cs="Times New Roman"/>
          <w:bCs/>
        </w:rPr>
        <w:t>Aanvragen voor de NOW 2.0 staan open voor zowel werkgevers die al een aanvraag voor het eerste tijdvak hebben gedaan, als voor werkgevers die voor het eerst een beroep doen op de NOW 2.0. Je kunt de NOW 2.0 vanaf 6 juli 2020 aanvragen voor de loonkosten over de periode juni, juli en augustus, mits je tenminste 20% omzetverlies verwacht. De subsidie bedraagt maximaal 90% van de loonsom, gerelateerd aan het omzetverlies. Je krijgt een voorschot van 80%. De definitieve vaststelling kan worden aangevraagd vanaf 7 september 2020.</w:t>
      </w:r>
    </w:p>
    <w:p w14:paraId="74B087F3" w14:textId="77777777" w:rsidR="00244164" w:rsidRPr="00244164" w:rsidRDefault="00244164" w:rsidP="00244164">
      <w:pPr>
        <w:spacing w:line="276" w:lineRule="auto"/>
        <w:rPr>
          <w:rFonts w:ascii="Times New Roman" w:hAnsi="Times New Roman" w:cs="Times New Roman"/>
          <w:bCs/>
        </w:rPr>
      </w:pPr>
    </w:p>
    <w:p w14:paraId="335C6320" w14:textId="77777777" w:rsidR="00244164" w:rsidRPr="00244164" w:rsidRDefault="00244164" w:rsidP="00244164">
      <w:pPr>
        <w:spacing w:line="276" w:lineRule="auto"/>
        <w:rPr>
          <w:rFonts w:ascii="Times New Roman" w:hAnsi="Times New Roman" w:cs="Times New Roman"/>
          <w:b/>
        </w:rPr>
      </w:pPr>
      <w:r w:rsidRPr="00244164">
        <w:rPr>
          <w:rFonts w:ascii="Times New Roman" w:hAnsi="Times New Roman" w:cs="Times New Roman"/>
          <w:b/>
        </w:rPr>
        <w:t>Omzetdaling en loonsom</w:t>
      </w:r>
    </w:p>
    <w:p w14:paraId="7A538130" w14:textId="77777777" w:rsidR="00244164" w:rsidRPr="00244164" w:rsidRDefault="00244164" w:rsidP="00244164">
      <w:pPr>
        <w:spacing w:line="276" w:lineRule="auto"/>
        <w:rPr>
          <w:rFonts w:ascii="Times New Roman" w:hAnsi="Times New Roman" w:cs="Times New Roman"/>
          <w:bCs/>
        </w:rPr>
      </w:pPr>
      <w:r w:rsidRPr="00244164">
        <w:rPr>
          <w:rFonts w:ascii="Times New Roman" w:hAnsi="Times New Roman" w:cs="Times New Roman"/>
          <w:bCs/>
        </w:rPr>
        <w:t xml:space="preserve">In de NOW spelen twee begrippen een cruciale rol: de omzet en de loonsom. </w:t>
      </w:r>
    </w:p>
    <w:p w14:paraId="709001F9" w14:textId="77777777" w:rsidR="00244164" w:rsidRPr="00244164" w:rsidRDefault="00244164" w:rsidP="00244164">
      <w:pPr>
        <w:spacing w:line="276" w:lineRule="auto"/>
        <w:rPr>
          <w:rFonts w:ascii="Times New Roman" w:hAnsi="Times New Roman" w:cs="Times New Roman"/>
          <w:bCs/>
        </w:rPr>
      </w:pPr>
      <w:r w:rsidRPr="00244164">
        <w:rPr>
          <w:rFonts w:ascii="Times New Roman" w:hAnsi="Times New Roman" w:cs="Times New Roman"/>
          <w:bCs/>
        </w:rPr>
        <w:t>Hoe groter de omzetdaling, hoe meer NOW je krijgt. Om de hoogte van het omzetverlies te bepalen, wordt eerst je totale omzet uit 2019 door vier gedeeld. De omzetdaling wordt voor de NOW 2.0 vastgesteld over een 3-maandsperiode die start op 1 juni, 1 juli of 1 augustus. Heb je ook NOW 1.0 aangevraagd, dan moet de omzetperiode aansluiten op de periode die je hebt gekozen bij de NOW 1.0. Voor zowel de NOW 1.0 als de NOW 2.0 geldt dat subsidies die je in het kader van de coronacrisis krijgt als omzet meetellen.</w:t>
      </w:r>
    </w:p>
    <w:p w14:paraId="5FA8B141" w14:textId="77777777" w:rsidR="00244164" w:rsidRPr="00244164" w:rsidRDefault="00244164" w:rsidP="00244164">
      <w:pPr>
        <w:spacing w:line="276" w:lineRule="auto"/>
        <w:rPr>
          <w:rFonts w:ascii="Times New Roman" w:hAnsi="Times New Roman" w:cs="Times New Roman"/>
          <w:bCs/>
        </w:rPr>
      </w:pPr>
    </w:p>
    <w:p w14:paraId="65A4F7EF" w14:textId="77777777" w:rsidR="00244164" w:rsidRPr="00244164" w:rsidRDefault="00244164" w:rsidP="00244164">
      <w:pPr>
        <w:spacing w:line="276" w:lineRule="auto"/>
        <w:rPr>
          <w:rFonts w:ascii="Times New Roman" w:hAnsi="Times New Roman" w:cs="Times New Roman"/>
          <w:bCs/>
        </w:rPr>
      </w:pPr>
      <w:r w:rsidRPr="00244164">
        <w:rPr>
          <w:rFonts w:ascii="Times New Roman" w:hAnsi="Times New Roman" w:cs="Times New Roman"/>
          <w:bCs/>
        </w:rPr>
        <w:t>De referentiemaand voor de loonsom voor de NOW 2.0 is maart 2020. Als jouw bedrijf bestaat uit een aantal bedrijfsonderdelen (rechtspersonen) dat samen een concern vormt, wordt de omzetdaling van het hele concern aangehouden. Slechts onder strikte voorwaarden kan de omzetdaling worden bepaald op de omzetdaling van een afzonderlijke rechtspersoon binnen het concern.</w:t>
      </w:r>
    </w:p>
    <w:p w14:paraId="338A4983" w14:textId="77777777" w:rsidR="00244164" w:rsidRDefault="00244164">
      <w:pPr>
        <w:rPr>
          <w:rFonts w:ascii="Times New Roman" w:hAnsi="Times New Roman" w:cs="Times New Roman"/>
          <w:bCs/>
        </w:rPr>
      </w:pPr>
      <w:r>
        <w:rPr>
          <w:rFonts w:ascii="Times New Roman" w:hAnsi="Times New Roman" w:cs="Times New Roman"/>
          <w:bCs/>
        </w:rPr>
        <w:br w:type="page"/>
      </w:r>
    </w:p>
    <w:p w14:paraId="17051B87" w14:textId="5B32F20B" w:rsidR="00244164" w:rsidRPr="00244164" w:rsidRDefault="00244164" w:rsidP="00244164">
      <w:pPr>
        <w:spacing w:line="276" w:lineRule="auto"/>
        <w:rPr>
          <w:rFonts w:ascii="Times New Roman" w:hAnsi="Times New Roman" w:cs="Times New Roman"/>
          <w:bCs/>
        </w:rPr>
      </w:pPr>
      <w:r w:rsidRPr="00244164">
        <w:rPr>
          <w:rFonts w:ascii="Times New Roman" w:hAnsi="Times New Roman" w:cs="Times New Roman"/>
          <w:bCs/>
        </w:rPr>
        <w:lastRenderedPageBreak/>
        <w:t>Voor de loonsom neemt het UWV de gegevens uit de loonaangifte bij de Belastingdienst automatisch over. De grondslag is het zogenoemde sociale verzekeringsloon</w:t>
      </w:r>
      <w:r w:rsidRPr="00244164">
        <w:rPr>
          <w:rFonts w:ascii="Times New Roman" w:hAnsi="Times New Roman" w:cs="Times New Roman"/>
        </w:rPr>
        <w:t xml:space="preserve"> </w:t>
      </w:r>
      <w:r w:rsidRPr="00244164">
        <w:rPr>
          <w:rFonts w:ascii="Times New Roman" w:hAnsi="Times New Roman" w:cs="Times New Roman"/>
          <w:bCs/>
        </w:rPr>
        <w:t xml:space="preserve">per werknemer gemaximeerd op € 9.538 per maand. Je wordt ook gecompenseerd voor het loon dat je doorbetaalt aan werknemers met een flexibele arbeidsomvang, zoals oproepkrachten. Betaal je hen niet of minder, dan wordt jouw subsidie uiteindelijk ook lager. Jouw werkgeverslasten worden bij de NOW 2.0 voor 40% gecompenseerd. Het gaat dan bijvoorbeeld om pensioenpremies, premies werknemersverzekeringen en – meestal – om een reservering voor vakantiegeld. </w:t>
      </w:r>
    </w:p>
    <w:p w14:paraId="39FDC696" w14:textId="77777777" w:rsidR="00244164" w:rsidRPr="00244164" w:rsidRDefault="00244164" w:rsidP="00244164">
      <w:pPr>
        <w:spacing w:line="276" w:lineRule="auto"/>
        <w:rPr>
          <w:rFonts w:ascii="Times New Roman" w:hAnsi="Times New Roman" w:cs="Times New Roman"/>
          <w:bCs/>
        </w:rPr>
      </w:pPr>
    </w:p>
    <w:p w14:paraId="57B83957" w14:textId="77777777" w:rsidR="00244164" w:rsidRPr="00244164" w:rsidRDefault="00244164" w:rsidP="00244164">
      <w:pPr>
        <w:spacing w:line="276" w:lineRule="auto"/>
        <w:rPr>
          <w:rFonts w:ascii="Times New Roman" w:hAnsi="Times New Roman" w:cs="Times New Roman"/>
          <w:b/>
        </w:rPr>
      </w:pPr>
      <w:r w:rsidRPr="00244164">
        <w:rPr>
          <w:rFonts w:ascii="Times New Roman" w:hAnsi="Times New Roman" w:cs="Times New Roman"/>
          <w:b/>
        </w:rPr>
        <w:t>Voorschot en definitieve vaststelling</w:t>
      </w:r>
    </w:p>
    <w:p w14:paraId="517C9812" w14:textId="77777777" w:rsidR="00244164" w:rsidRPr="00244164" w:rsidRDefault="00244164" w:rsidP="00244164">
      <w:pPr>
        <w:spacing w:line="276" w:lineRule="auto"/>
        <w:rPr>
          <w:rFonts w:ascii="Times New Roman" w:hAnsi="Times New Roman" w:cs="Times New Roman"/>
          <w:bCs/>
        </w:rPr>
      </w:pPr>
      <w:r w:rsidRPr="00244164">
        <w:rPr>
          <w:rFonts w:ascii="Times New Roman" w:hAnsi="Times New Roman" w:cs="Times New Roman"/>
          <w:bCs/>
        </w:rPr>
        <w:t>Het voorschot dat in het kader van de NOW wordt verstrekt, is gebaseerd op de loonsom van maart 2020</w:t>
      </w:r>
      <w:r w:rsidRPr="00244164">
        <w:rPr>
          <w:rFonts w:ascii="Times New Roman" w:hAnsi="Times New Roman" w:cs="Times New Roman"/>
        </w:rPr>
        <w:t xml:space="preserve"> </w:t>
      </w:r>
      <w:r w:rsidRPr="00244164">
        <w:rPr>
          <w:rFonts w:ascii="Times New Roman" w:hAnsi="Times New Roman" w:cs="Times New Roman"/>
          <w:bCs/>
        </w:rPr>
        <w:t xml:space="preserve">en bedraagt per maand maximaal 90% van die loonsom over maart 2020. Bij de definitieve vaststelling van de subsidie wordt de loonsom - zoals gebruikt bij het voorschot - vergeleken met de loonsom van de 3-maandsperiode juni 2020 tot en met augustus 2020. </w:t>
      </w:r>
    </w:p>
    <w:p w14:paraId="33E2BFBC" w14:textId="77777777" w:rsidR="00244164" w:rsidRPr="00244164" w:rsidRDefault="00244164" w:rsidP="00244164">
      <w:pPr>
        <w:spacing w:line="276" w:lineRule="auto"/>
        <w:rPr>
          <w:rFonts w:ascii="Times New Roman" w:hAnsi="Times New Roman" w:cs="Times New Roman"/>
        </w:rPr>
      </w:pPr>
      <w:r w:rsidRPr="00244164">
        <w:rPr>
          <w:rFonts w:ascii="Times New Roman" w:hAnsi="Times New Roman" w:cs="Times New Roman"/>
          <w:bCs/>
        </w:rPr>
        <w:t>Die loonsom kan lager zijn dan in de referentieperiode, omdat werknemers intussen niet meer in dienst zijn of niet meer zijn opgeroepen en daarom geen loon hebben gekregen. Bij verlies aan werkgelegenheid, blijkend uit het verlies aan loonsom, wordt de subsidie lager vastgesteld en wordt het voorschot gedeeltelijk teruggevorderd.</w:t>
      </w:r>
      <w:r w:rsidRPr="00244164">
        <w:rPr>
          <w:rFonts w:ascii="Times New Roman" w:hAnsi="Times New Roman" w:cs="Times New Roman"/>
        </w:rPr>
        <w:t xml:space="preserve"> Bij de definitieve vaststelling zal de subsidie voor ontslagaanvragen om bedrijfseconomische redenen </w:t>
      </w:r>
      <w:r w:rsidRPr="00244164">
        <w:rPr>
          <w:rFonts w:ascii="Times New Roman" w:hAnsi="Times New Roman" w:cs="Times New Roman"/>
          <w:i/>
          <w:iCs/>
        </w:rPr>
        <w:t>niet</w:t>
      </w:r>
      <w:r w:rsidRPr="00244164">
        <w:rPr>
          <w:rFonts w:ascii="Times New Roman" w:hAnsi="Times New Roman" w:cs="Times New Roman"/>
        </w:rPr>
        <w:t xml:space="preserve"> voor 150% - zoals bij NOW 1.0 - maar voor 100% worden gecorrigeerd met de hoogte van de loonsom van de werknemers voor wie ontslag is aangevraagd.</w:t>
      </w:r>
    </w:p>
    <w:p w14:paraId="1CE256EE" w14:textId="77777777" w:rsidR="00244164" w:rsidRPr="00244164" w:rsidRDefault="00244164" w:rsidP="00244164">
      <w:pPr>
        <w:spacing w:line="276" w:lineRule="auto"/>
        <w:rPr>
          <w:rFonts w:ascii="Times New Roman" w:hAnsi="Times New Roman" w:cs="Times New Roman"/>
          <w:bCs/>
        </w:rPr>
      </w:pPr>
    </w:p>
    <w:p w14:paraId="322DB4D0" w14:textId="77777777" w:rsidR="00244164" w:rsidRPr="00244164" w:rsidRDefault="00244164" w:rsidP="00244164">
      <w:pPr>
        <w:spacing w:line="276" w:lineRule="auto"/>
        <w:rPr>
          <w:rFonts w:ascii="Times New Roman" w:hAnsi="Times New Roman" w:cs="Times New Roman"/>
          <w:b/>
        </w:rPr>
      </w:pPr>
      <w:r w:rsidRPr="00244164">
        <w:rPr>
          <w:rFonts w:ascii="Times New Roman" w:hAnsi="Times New Roman" w:cs="Times New Roman"/>
          <w:b/>
        </w:rPr>
        <w:t>Geen dividend en bonus</w:t>
      </w:r>
    </w:p>
    <w:p w14:paraId="1E7E6CED" w14:textId="77777777" w:rsidR="00244164" w:rsidRPr="00244164" w:rsidRDefault="00244164" w:rsidP="00244164">
      <w:pPr>
        <w:spacing w:line="276" w:lineRule="auto"/>
        <w:rPr>
          <w:rFonts w:ascii="Times New Roman" w:hAnsi="Times New Roman" w:cs="Times New Roman"/>
          <w:bCs/>
        </w:rPr>
      </w:pPr>
      <w:r w:rsidRPr="00244164">
        <w:rPr>
          <w:rFonts w:ascii="Times New Roman" w:hAnsi="Times New Roman" w:cs="Times New Roman"/>
          <w:bCs/>
        </w:rPr>
        <w:t xml:space="preserve">Een bedrijf of concern mag bij een beroep op de NOW 2.0 geen dividend of bonussen uitkeren of eigen aandelen inkopen over 2020. Dit moet je bij aanvang verklaren. Dergelijke handelingen mogen niet worden verricht over 2020 tot en met de aandeelhoudersvergadering waarin de jaarrekening wordt vastgesteld in 2021. Het gaat dus </w:t>
      </w:r>
      <w:r w:rsidRPr="00244164">
        <w:rPr>
          <w:rFonts w:ascii="Times New Roman" w:hAnsi="Times New Roman" w:cs="Times New Roman"/>
          <w:bCs/>
          <w:i/>
          <w:iCs/>
        </w:rPr>
        <w:t>niet</w:t>
      </w:r>
      <w:r w:rsidRPr="00244164">
        <w:rPr>
          <w:rFonts w:ascii="Times New Roman" w:hAnsi="Times New Roman" w:cs="Times New Roman"/>
          <w:bCs/>
        </w:rPr>
        <w:t xml:space="preserve"> om dividend, bonussen en aandelen over 2019. Het betreft ook alleen de bonussen die worden uitgekeerd aan het bestuur en de directie en niet aan het overige personeel dat variabel wordt beloond.</w:t>
      </w:r>
    </w:p>
    <w:p w14:paraId="73258002" w14:textId="77777777" w:rsidR="00244164" w:rsidRPr="00244164" w:rsidRDefault="00244164" w:rsidP="00244164">
      <w:pPr>
        <w:spacing w:line="276" w:lineRule="auto"/>
        <w:rPr>
          <w:rFonts w:ascii="Times New Roman" w:hAnsi="Times New Roman" w:cs="Times New Roman"/>
          <w:bCs/>
        </w:rPr>
      </w:pPr>
    </w:p>
    <w:p w14:paraId="00ACCA9C" w14:textId="77777777" w:rsidR="00244164" w:rsidRPr="00244164" w:rsidRDefault="00244164" w:rsidP="00244164">
      <w:pPr>
        <w:spacing w:line="276" w:lineRule="auto"/>
        <w:rPr>
          <w:rFonts w:ascii="Times New Roman" w:hAnsi="Times New Roman" w:cs="Times New Roman"/>
          <w:b/>
        </w:rPr>
      </w:pPr>
      <w:r w:rsidRPr="00244164">
        <w:rPr>
          <w:rFonts w:ascii="Times New Roman" w:hAnsi="Times New Roman" w:cs="Times New Roman"/>
          <w:b/>
        </w:rPr>
        <w:t>Scholing</w:t>
      </w:r>
    </w:p>
    <w:p w14:paraId="7FE57C23" w14:textId="77777777" w:rsidR="00244164" w:rsidRPr="00244164" w:rsidRDefault="00244164" w:rsidP="00244164">
      <w:pPr>
        <w:spacing w:line="276" w:lineRule="auto"/>
        <w:rPr>
          <w:rFonts w:ascii="Times New Roman" w:hAnsi="Times New Roman" w:cs="Times New Roman"/>
          <w:bCs/>
        </w:rPr>
      </w:pPr>
      <w:r w:rsidRPr="00244164">
        <w:rPr>
          <w:rFonts w:ascii="Times New Roman" w:hAnsi="Times New Roman" w:cs="Times New Roman"/>
          <w:bCs/>
        </w:rPr>
        <w:t xml:space="preserve">Voor de NOW 2.0 geldt voor jou een inspanningsverplichting om je werknemers te stimuleren om aan bij- of omscholing te doen. U kunt hieraan voldoen door bijvoorbeeld (vrijvallende) tijd beschikbaar te stellen en middelen te verschaffen via bijvoorbeeld een opleidings- en ontwikkelingsfonds (O&amp;O-fonds). </w:t>
      </w:r>
    </w:p>
    <w:p w14:paraId="21D85722" w14:textId="77777777" w:rsidR="00244164" w:rsidRPr="00244164" w:rsidRDefault="00244164" w:rsidP="00244164">
      <w:pPr>
        <w:spacing w:line="276" w:lineRule="auto"/>
        <w:rPr>
          <w:rFonts w:ascii="Times New Roman" w:hAnsi="Times New Roman" w:cs="Times New Roman"/>
          <w:bCs/>
        </w:rPr>
      </w:pPr>
    </w:p>
    <w:p w14:paraId="03938181" w14:textId="77777777" w:rsidR="00244164" w:rsidRPr="00244164" w:rsidRDefault="00244164" w:rsidP="00244164">
      <w:pPr>
        <w:spacing w:line="276" w:lineRule="auto"/>
        <w:rPr>
          <w:rFonts w:ascii="Times New Roman" w:hAnsi="Times New Roman" w:cs="Times New Roman"/>
          <w:b/>
        </w:rPr>
      </w:pPr>
      <w:r w:rsidRPr="00244164">
        <w:rPr>
          <w:rFonts w:ascii="Times New Roman" w:hAnsi="Times New Roman" w:cs="Times New Roman"/>
          <w:b/>
        </w:rPr>
        <w:t>Aanvraag en betaling</w:t>
      </w:r>
    </w:p>
    <w:p w14:paraId="2D920E68" w14:textId="3F351225" w:rsidR="00244164" w:rsidRPr="00244164" w:rsidRDefault="00244164" w:rsidP="00244164">
      <w:pPr>
        <w:spacing w:line="276" w:lineRule="auto"/>
        <w:rPr>
          <w:rFonts w:ascii="Times New Roman" w:hAnsi="Times New Roman" w:cs="Times New Roman"/>
          <w:bCs/>
        </w:rPr>
      </w:pPr>
      <w:r w:rsidRPr="00244164">
        <w:rPr>
          <w:rFonts w:ascii="Times New Roman" w:hAnsi="Times New Roman" w:cs="Times New Roman"/>
          <w:bCs/>
        </w:rPr>
        <w:t xml:space="preserve">Het UWV voert de NOW 1.0 sinds 6 april 2020 uit en betaalt voorschotten uit. Je kunt nog tot en met 5 juni 2020 een aanvraag voor de NOW 1.0 indienen. De aanvraag voor de NOW 2.0 kan je indienen vanaf 6 </w:t>
      </w:r>
      <w:r w:rsidR="00E964DD">
        <w:rPr>
          <w:rFonts w:ascii="Times New Roman" w:hAnsi="Times New Roman" w:cs="Times New Roman"/>
          <w:bCs/>
        </w:rPr>
        <w:t>juli</w:t>
      </w:r>
      <w:r w:rsidRPr="00244164">
        <w:rPr>
          <w:rFonts w:ascii="Times New Roman" w:hAnsi="Times New Roman" w:cs="Times New Roman"/>
          <w:bCs/>
        </w:rPr>
        <w:t xml:space="preserve"> a.s. met een formulier dat het UWV via www.uwv.nl beschikbaar stelt. Daarbij moet je de procentuele verwachte omzetdaling vermelden, het loonheffingennummer en de aaneengesloten 3-maandsperiode waarover je de omzetdaling verwacht. En ook het rekeningnummer waarop je betalingen van de Belastingdienst inzake </w:t>
      </w:r>
      <w:r w:rsidRPr="00244164">
        <w:rPr>
          <w:rFonts w:ascii="Times New Roman" w:hAnsi="Times New Roman" w:cs="Times New Roman"/>
          <w:bCs/>
        </w:rPr>
        <w:lastRenderedPageBreak/>
        <w:t xml:space="preserve">loonheffingen ontvangt. Als het UWV positief oordeelt, keert het UWV een voorschot van 80% uit, te betalen in drie termijnen. </w:t>
      </w:r>
    </w:p>
    <w:p w14:paraId="573F65ED" w14:textId="77777777" w:rsidR="00244164" w:rsidRPr="00244164" w:rsidRDefault="00244164" w:rsidP="00244164">
      <w:pPr>
        <w:spacing w:line="276" w:lineRule="auto"/>
        <w:rPr>
          <w:rFonts w:ascii="Times New Roman" w:hAnsi="Times New Roman" w:cs="Times New Roman"/>
          <w:bCs/>
        </w:rPr>
      </w:pPr>
    </w:p>
    <w:p w14:paraId="36360D24" w14:textId="77777777" w:rsidR="00244164" w:rsidRPr="00244164" w:rsidRDefault="00244164" w:rsidP="00244164">
      <w:pPr>
        <w:spacing w:line="276" w:lineRule="auto"/>
        <w:rPr>
          <w:rFonts w:ascii="Times New Roman" w:hAnsi="Times New Roman" w:cs="Times New Roman"/>
          <w:bCs/>
        </w:rPr>
      </w:pPr>
      <w:r w:rsidRPr="00244164">
        <w:rPr>
          <w:rFonts w:ascii="Times New Roman" w:hAnsi="Times New Roman" w:cs="Times New Roman"/>
          <w:bCs/>
        </w:rPr>
        <w:t>Binnen 24 weken na afloop van de periode waarover de NOW is toegekend, moet je vaststelling van de subsidie aanvragen. Is er een accountantsverklaring vereist, dan is deze termijn 38 weken. Vervolgens zal het UWV binnen 52 weken een eindafrekening doen. Bij de afrekening kan sprake zijn van terugvordering of nabetaling.</w:t>
      </w:r>
    </w:p>
    <w:p w14:paraId="52A2E1F6" w14:textId="77777777" w:rsidR="00244164" w:rsidRPr="00244164" w:rsidRDefault="00244164" w:rsidP="00244164">
      <w:pPr>
        <w:spacing w:line="276" w:lineRule="auto"/>
        <w:rPr>
          <w:rFonts w:ascii="Times New Roman" w:hAnsi="Times New Roman" w:cs="Times New Roman"/>
        </w:rPr>
      </w:pPr>
    </w:p>
    <w:p w14:paraId="4DC389EF" w14:textId="77777777" w:rsidR="00244164" w:rsidRPr="00244164" w:rsidRDefault="00244164" w:rsidP="00244164">
      <w:pPr>
        <w:spacing w:line="276" w:lineRule="auto"/>
        <w:rPr>
          <w:rFonts w:ascii="Times New Roman" w:hAnsi="Times New Roman" w:cs="Times New Roman"/>
          <w:b/>
        </w:rPr>
      </w:pPr>
      <w:r w:rsidRPr="00244164">
        <w:rPr>
          <w:rFonts w:ascii="Times New Roman" w:hAnsi="Times New Roman" w:cs="Times New Roman"/>
          <w:b/>
        </w:rPr>
        <w:t>Meer weten?</w:t>
      </w:r>
    </w:p>
    <w:p w14:paraId="618F816B" w14:textId="77777777" w:rsidR="00244164" w:rsidRPr="00244164" w:rsidRDefault="00244164" w:rsidP="00244164">
      <w:pPr>
        <w:spacing w:line="276" w:lineRule="auto"/>
        <w:rPr>
          <w:rFonts w:ascii="Times New Roman" w:hAnsi="Times New Roman" w:cs="Times New Roman"/>
        </w:rPr>
      </w:pPr>
      <w:r w:rsidRPr="00244164">
        <w:rPr>
          <w:rFonts w:ascii="Times New Roman" w:hAnsi="Times New Roman" w:cs="Times New Roman"/>
        </w:rPr>
        <w:t>Wil je meer weten of heb je hulp nodig? Wij helpen je graag verder bij de aanvraag voor de NOW 1.0 en/of NOW 2.0. We kunnen bijvoorbeeld het omzetverlies berekenen en de loonsom vaststellen. Binnenkort nemen we contact met je op om de mogelijkheden voor je in kaart te brengen.</w:t>
      </w:r>
    </w:p>
    <w:p w14:paraId="0E02C620" w14:textId="77777777" w:rsidR="005F6BCC" w:rsidRPr="00244164" w:rsidRDefault="005F6BCC" w:rsidP="005F6BCC">
      <w:pPr>
        <w:spacing w:line="276" w:lineRule="auto"/>
        <w:rPr>
          <w:rFonts w:ascii="Times New Roman" w:hAnsi="Times New Roman" w:cs="Times New Roman"/>
        </w:rPr>
      </w:pPr>
    </w:p>
    <w:p w14:paraId="2DFA7208" w14:textId="77777777" w:rsidR="00CF137B" w:rsidRPr="00244164" w:rsidRDefault="005F6BCC" w:rsidP="002C1C44">
      <w:pPr>
        <w:rPr>
          <w:rFonts w:ascii="Times New Roman" w:hAnsi="Times New Roman" w:cs="Times New Roman"/>
        </w:rPr>
      </w:pPr>
      <w:r w:rsidRPr="00244164">
        <w:rPr>
          <w:rFonts w:ascii="Times New Roman" w:hAnsi="Times New Roman" w:cs="Times New Roman"/>
        </w:rPr>
        <w:t>Met vriendelijke groet,</w:t>
      </w:r>
    </w:p>
    <w:p w14:paraId="7BF56A3B" w14:textId="77777777" w:rsidR="005F6BCC" w:rsidRPr="00244164" w:rsidRDefault="005F6BCC" w:rsidP="002C1C44">
      <w:pPr>
        <w:rPr>
          <w:rFonts w:ascii="Times New Roman" w:hAnsi="Times New Roman" w:cs="Times New Roman"/>
        </w:rPr>
      </w:pPr>
    </w:p>
    <w:p w14:paraId="10F944A9" w14:textId="77777777" w:rsidR="005F6BCC" w:rsidRPr="00244164" w:rsidRDefault="005F6BCC" w:rsidP="002C1C44">
      <w:pPr>
        <w:rPr>
          <w:rFonts w:ascii="Times New Roman" w:hAnsi="Times New Roman" w:cs="Times New Roman"/>
        </w:rPr>
      </w:pPr>
      <w:r w:rsidRPr="00244164">
        <w:rPr>
          <w:rFonts w:ascii="Times New Roman" w:hAnsi="Times New Roman" w:cs="Times New Roman"/>
        </w:rPr>
        <w:t>Finovion</w:t>
      </w:r>
    </w:p>
    <w:p w14:paraId="45CBB82C" w14:textId="77777777" w:rsidR="00CF137B" w:rsidRPr="00244164" w:rsidRDefault="00CF137B" w:rsidP="002C1C44">
      <w:pPr>
        <w:rPr>
          <w:rFonts w:ascii="Times New Roman" w:hAnsi="Times New Roman" w:cs="Times New Roman"/>
        </w:rPr>
      </w:pPr>
    </w:p>
    <w:sectPr w:rsidR="00CF137B" w:rsidRPr="00244164" w:rsidSect="009F0B64">
      <w:headerReference w:type="default" r:id="rId8"/>
      <w:footerReference w:type="even" r:id="rId9"/>
      <w:footerReference w:type="default" r:id="rId10"/>
      <w:headerReference w:type="first" r:id="rId11"/>
      <w:footerReference w:type="first" r:id="rId12"/>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28C1D" w14:textId="77777777" w:rsidR="00112B36" w:rsidRDefault="00112B36" w:rsidP="002C1C44">
      <w:r>
        <w:separator/>
      </w:r>
    </w:p>
  </w:endnote>
  <w:endnote w:type="continuationSeparator" w:id="0">
    <w:p w14:paraId="2249DC99" w14:textId="77777777" w:rsidR="00112B36" w:rsidRDefault="00112B36"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437337490"/>
      <w:docPartObj>
        <w:docPartGallery w:val="Page Numbers (Bottom of Page)"/>
        <w:docPartUnique/>
      </w:docPartObj>
    </w:sdtPr>
    <w:sdtEndPr>
      <w:rPr>
        <w:rStyle w:val="Paginanummer"/>
      </w:rPr>
    </w:sdtEndPr>
    <w:sdtContent>
      <w:p w14:paraId="455AAA5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246031B"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6787A8B5"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5A602449"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F47A3" w14:textId="77777777" w:rsidR="003B1BE3" w:rsidRDefault="003B1BE3" w:rsidP="003B1BE3">
    <w:pPr>
      <w:pStyle w:val="Voettekst"/>
      <w:framePr w:wrap="notBeside" w:vAnchor="text" w:hAnchor="margin" w:xAlign="center" w:y="1"/>
      <w:rPr>
        <w:rStyle w:val="Paginanummer"/>
      </w:rPr>
    </w:pPr>
  </w:p>
  <w:p w14:paraId="27AC1069" w14:textId="77777777" w:rsidR="00BE5479" w:rsidRDefault="00BE5479" w:rsidP="00BE5479">
    <w:pPr>
      <w:pStyle w:val="Voettekst"/>
    </w:pPr>
  </w:p>
  <w:p w14:paraId="0EFE4E9C"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FFC42" w14:textId="77777777" w:rsidR="00112B36" w:rsidRDefault="00112B36" w:rsidP="002C1C44">
      <w:r>
        <w:separator/>
      </w:r>
    </w:p>
  </w:footnote>
  <w:footnote w:type="continuationSeparator" w:id="0">
    <w:p w14:paraId="2D83ACAE" w14:textId="77777777" w:rsidR="00112B36" w:rsidRDefault="00112B36"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7B521" w14:textId="77777777" w:rsidR="0073047B" w:rsidRDefault="0073047B">
    <w:pPr>
      <w:pStyle w:val="Koptekst"/>
    </w:pPr>
  </w:p>
  <w:p w14:paraId="5380E596" w14:textId="77777777" w:rsidR="0073047B" w:rsidRDefault="0073047B">
    <w:pPr>
      <w:pStyle w:val="Koptekst"/>
    </w:pPr>
  </w:p>
  <w:p w14:paraId="4C3B4210" w14:textId="77777777" w:rsidR="0073047B" w:rsidRDefault="0073047B">
    <w:pPr>
      <w:pStyle w:val="Koptekst"/>
    </w:pPr>
  </w:p>
  <w:p w14:paraId="0E24AC7F" w14:textId="77777777" w:rsidR="0073047B" w:rsidRDefault="0073047B">
    <w:pPr>
      <w:pStyle w:val="Koptekst"/>
    </w:pPr>
  </w:p>
  <w:p w14:paraId="33030329" w14:textId="18624CB0" w:rsidR="002C1C44" w:rsidRDefault="009F0B64">
    <w:pPr>
      <w:pStyle w:val="Koptekst"/>
    </w:pPr>
    <w:r>
      <w:rPr>
        <w:noProof/>
      </w:rPr>
      <w:drawing>
        <wp:anchor distT="0" distB="0" distL="114300" distR="114300" simplePos="0" relativeHeight="251659264" behindDoc="1" locked="0" layoutInCell="1" allowOverlap="1" wp14:anchorId="3A845A42" wp14:editId="02877A4F">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48898" w14:textId="77777777" w:rsidR="002C1C44" w:rsidRDefault="002C1C44">
    <w:pPr>
      <w:pStyle w:val="Koptekst"/>
    </w:pPr>
    <w:r>
      <w:rPr>
        <w:noProof/>
      </w:rPr>
      <w:drawing>
        <wp:anchor distT="0" distB="0" distL="114300" distR="114300" simplePos="0" relativeHeight="251658240" behindDoc="1" locked="0" layoutInCell="1" allowOverlap="1" wp14:anchorId="226BE47E" wp14:editId="20298DAB">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16FA8"/>
    <w:rsid w:val="00021844"/>
    <w:rsid w:val="00026057"/>
    <w:rsid w:val="00056718"/>
    <w:rsid w:val="00060E03"/>
    <w:rsid w:val="000970DF"/>
    <w:rsid w:val="000B34C1"/>
    <w:rsid w:val="000B3729"/>
    <w:rsid w:val="000F37C8"/>
    <w:rsid w:val="00112B36"/>
    <w:rsid w:val="00136D8F"/>
    <w:rsid w:val="0014733E"/>
    <w:rsid w:val="001505F4"/>
    <w:rsid w:val="00162C15"/>
    <w:rsid w:val="00163514"/>
    <w:rsid w:val="001765E2"/>
    <w:rsid w:val="001C5E01"/>
    <w:rsid w:val="001D4220"/>
    <w:rsid w:val="001D4C3D"/>
    <w:rsid w:val="001E7DA3"/>
    <w:rsid w:val="00201369"/>
    <w:rsid w:val="00221D6D"/>
    <w:rsid w:val="00244164"/>
    <w:rsid w:val="00252B91"/>
    <w:rsid w:val="002607DE"/>
    <w:rsid w:val="00272617"/>
    <w:rsid w:val="00287B93"/>
    <w:rsid w:val="002926AA"/>
    <w:rsid w:val="002C1C44"/>
    <w:rsid w:val="002D5393"/>
    <w:rsid w:val="002E49E6"/>
    <w:rsid w:val="002F61CF"/>
    <w:rsid w:val="003166B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45EA"/>
    <w:rsid w:val="005206B9"/>
    <w:rsid w:val="0052169D"/>
    <w:rsid w:val="00546AB8"/>
    <w:rsid w:val="00552E16"/>
    <w:rsid w:val="00585A45"/>
    <w:rsid w:val="00587547"/>
    <w:rsid w:val="005C2C62"/>
    <w:rsid w:val="005F6BCC"/>
    <w:rsid w:val="00603D3E"/>
    <w:rsid w:val="0062490B"/>
    <w:rsid w:val="00630C39"/>
    <w:rsid w:val="0065135F"/>
    <w:rsid w:val="0067688F"/>
    <w:rsid w:val="00680093"/>
    <w:rsid w:val="006D0EE8"/>
    <w:rsid w:val="006F68B9"/>
    <w:rsid w:val="00713028"/>
    <w:rsid w:val="0071659D"/>
    <w:rsid w:val="0072395F"/>
    <w:rsid w:val="0073047B"/>
    <w:rsid w:val="007428BB"/>
    <w:rsid w:val="0074588E"/>
    <w:rsid w:val="007616A9"/>
    <w:rsid w:val="007746EF"/>
    <w:rsid w:val="00783243"/>
    <w:rsid w:val="007C5CA9"/>
    <w:rsid w:val="0083568D"/>
    <w:rsid w:val="00860D0D"/>
    <w:rsid w:val="008D5892"/>
    <w:rsid w:val="008F6DDA"/>
    <w:rsid w:val="0095023A"/>
    <w:rsid w:val="0095184F"/>
    <w:rsid w:val="0095215A"/>
    <w:rsid w:val="0096408D"/>
    <w:rsid w:val="009751C2"/>
    <w:rsid w:val="009947E4"/>
    <w:rsid w:val="009A11DF"/>
    <w:rsid w:val="009B702B"/>
    <w:rsid w:val="009F0B64"/>
    <w:rsid w:val="009F4C77"/>
    <w:rsid w:val="00A00807"/>
    <w:rsid w:val="00A01A40"/>
    <w:rsid w:val="00A20699"/>
    <w:rsid w:val="00A371BD"/>
    <w:rsid w:val="00A82A50"/>
    <w:rsid w:val="00A96542"/>
    <w:rsid w:val="00AE0490"/>
    <w:rsid w:val="00AF2D68"/>
    <w:rsid w:val="00AF7C27"/>
    <w:rsid w:val="00B05F81"/>
    <w:rsid w:val="00B06CE3"/>
    <w:rsid w:val="00B25EF3"/>
    <w:rsid w:val="00B61350"/>
    <w:rsid w:val="00B67116"/>
    <w:rsid w:val="00BB2236"/>
    <w:rsid w:val="00BE5479"/>
    <w:rsid w:val="00C1444C"/>
    <w:rsid w:val="00C54314"/>
    <w:rsid w:val="00CA7D5C"/>
    <w:rsid w:val="00CB23CC"/>
    <w:rsid w:val="00CB7F8D"/>
    <w:rsid w:val="00CD0C8A"/>
    <w:rsid w:val="00CD3B8C"/>
    <w:rsid w:val="00CF137B"/>
    <w:rsid w:val="00D00163"/>
    <w:rsid w:val="00D01C03"/>
    <w:rsid w:val="00D176F9"/>
    <w:rsid w:val="00D26874"/>
    <w:rsid w:val="00D40772"/>
    <w:rsid w:val="00D4776D"/>
    <w:rsid w:val="00D535C0"/>
    <w:rsid w:val="00D61DBB"/>
    <w:rsid w:val="00D742C9"/>
    <w:rsid w:val="00D81393"/>
    <w:rsid w:val="00DB4F74"/>
    <w:rsid w:val="00DC3BFB"/>
    <w:rsid w:val="00DC59D6"/>
    <w:rsid w:val="00E964DD"/>
    <w:rsid w:val="00EB58C3"/>
    <w:rsid w:val="00EC481D"/>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BEF48"/>
  <w14:defaultImageDpi w14:val="32767"/>
  <w15:chartTrackingRefBased/>
  <w15:docId w15:val="{7D96593F-5D9E-4ADB-98D2-91C5D999B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358511291">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BC385-9C1A-4401-878B-C7D1426F6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905</Words>
  <Characters>4982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7</cp:revision>
  <cp:lastPrinted>2020-05-27T07:01:00Z</cp:lastPrinted>
  <dcterms:created xsi:type="dcterms:W3CDTF">2020-05-26T15:03:00Z</dcterms:created>
  <dcterms:modified xsi:type="dcterms:W3CDTF">2020-05-27T07:04:00Z</dcterms:modified>
</cp:coreProperties>
</file>