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5634A" w14:textId="77777777" w:rsidR="002C1C44" w:rsidRPr="005F6BCC" w:rsidRDefault="002C1C44" w:rsidP="002C1C44"/>
    <w:p w14:paraId="656EF68E" w14:textId="77777777" w:rsidR="005F6BCC" w:rsidRPr="003448CB" w:rsidRDefault="005F6BCC" w:rsidP="002C1C44">
      <w:pPr>
        <w:rPr>
          <w:rFonts w:ascii="Times New Roman" w:hAnsi="Times New Roman" w:cs="Times New Roman"/>
        </w:rPr>
      </w:pPr>
      <w:r w:rsidRPr="003448CB">
        <w:rPr>
          <w:rFonts w:ascii="Times New Roman" w:hAnsi="Times New Roman" w:cs="Times New Roman"/>
        </w:rPr>
        <w:t>Beste relatie,</w:t>
      </w:r>
    </w:p>
    <w:p w14:paraId="6CF59C45" w14:textId="77777777" w:rsidR="005F6BCC" w:rsidRPr="003448CB" w:rsidRDefault="005F6BCC" w:rsidP="002C1C44">
      <w:pPr>
        <w:rPr>
          <w:rFonts w:ascii="Times New Roman" w:hAnsi="Times New Roman" w:cs="Times New Roman"/>
        </w:rPr>
      </w:pPr>
    </w:p>
    <w:p w14:paraId="4B75CE28"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Inleiding</w:t>
      </w:r>
    </w:p>
    <w:p w14:paraId="0172BC3C" w14:textId="77777777" w:rsidR="00E27DE1" w:rsidRPr="003448CB" w:rsidRDefault="00E27DE1" w:rsidP="00E27DE1">
      <w:pPr>
        <w:spacing w:line="276" w:lineRule="auto"/>
        <w:rPr>
          <w:rFonts w:ascii="Times New Roman" w:hAnsi="Times New Roman" w:cs="Times New Roman"/>
        </w:rPr>
      </w:pPr>
      <w:r w:rsidRPr="003448CB">
        <w:rPr>
          <w:rFonts w:ascii="Times New Roman" w:hAnsi="Times New Roman" w:cs="Times New Roman"/>
        </w:rPr>
        <w:t>Het doel van de ‘Tijdelijke Noodmaatregel Overbrugging voor behoud van Werkgelegenheid’ (NOW) is  het voor werkgevers met een terugval in de omzet van ten minste 20% mogelijk te maken zoveel mogelijk werknemers in dienst te houden. Je kunt op grond van de</w:t>
      </w:r>
      <w:bookmarkStart w:id="0" w:name="_Hlk41213357"/>
      <w:r w:rsidRPr="003448CB">
        <w:rPr>
          <w:rFonts w:ascii="Times New Roman" w:hAnsi="Times New Roman" w:cs="Times New Roman"/>
        </w:rPr>
        <w:t xml:space="preserve"> NOW</w:t>
      </w:r>
      <w:bookmarkEnd w:id="0"/>
      <w:r w:rsidRPr="003448CB">
        <w:rPr>
          <w:rFonts w:ascii="Times New Roman" w:hAnsi="Times New Roman" w:cs="Times New Roman"/>
        </w:rPr>
        <w:t xml:space="preserve"> een subsidie ontvangen met als doel het tegemoetkomen in de betaling van je loonkosten. De NOW is aangepast waardoor meer bedrijven er voor in aanmerking komen.</w:t>
      </w:r>
    </w:p>
    <w:p w14:paraId="29AC0C43" w14:textId="77777777" w:rsidR="00E27DE1" w:rsidRPr="003448CB" w:rsidRDefault="00E27DE1" w:rsidP="00E27DE1">
      <w:pPr>
        <w:spacing w:line="276" w:lineRule="auto"/>
        <w:rPr>
          <w:rFonts w:ascii="Times New Roman" w:hAnsi="Times New Roman" w:cs="Times New Roman"/>
        </w:rPr>
      </w:pPr>
    </w:p>
    <w:p w14:paraId="485F1E3D" w14:textId="77777777" w:rsidR="00E27DE1" w:rsidRPr="003448CB" w:rsidRDefault="00E27DE1" w:rsidP="00E27DE1">
      <w:pPr>
        <w:spacing w:line="276" w:lineRule="auto"/>
        <w:rPr>
          <w:rFonts w:ascii="Times New Roman" w:hAnsi="Times New Roman" w:cs="Times New Roman"/>
        </w:rPr>
      </w:pPr>
      <w:r w:rsidRPr="003448CB">
        <w:rPr>
          <w:rFonts w:ascii="Times New Roman" w:hAnsi="Times New Roman" w:cs="Times New Roman"/>
          <w:b/>
          <w:bCs/>
          <w:i/>
          <w:iCs/>
        </w:rPr>
        <w:t>Let op</w:t>
      </w:r>
      <w:r w:rsidRPr="003448CB">
        <w:rPr>
          <w:rFonts w:ascii="Times New Roman" w:hAnsi="Times New Roman" w:cs="Times New Roman"/>
        </w:rPr>
        <w:t>! Je kunt de NOW voor de periode maart tot en met mei nog tot en met 5 juni 2020 aanvragen.</w:t>
      </w:r>
    </w:p>
    <w:p w14:paraId="0417DC79" w14:textId="77777777" w:rsidR="00E27DE1" w:rsidRPr="003448CB" w:rsidRDefault="00E27DE1" w:rsidP="00E27DE1">
      <w:pPr>
        <w:spacing w:line="276" w:lineRule="auto"/>
        <w:rPr>
          <w:rFonts w:ascii="Times New Roman" w:hAnsi="Times New Roman" w:cs="Times New Roman"/>
        </w:rPr>
      </w:pPr>
    </w:p>
    <w:p w14:paraId="2271C2B5" w14:textId="77777777" w:rsidR="00E27DE1" w:rsidRPr="003448CB" w:rsidRDefault="00E27DE1" w:rsidP="00E27DE1">
      <w:pPr>
        <w:spacing w:line="276" w:lineRule="auto"/>
        <w:rPr>
          <w:rFonts w:ascii="Times New Roman" w:hAnsi="Times New Roman" w:cs="Times New Roman"/>
          <w:b/>
          <w:bCs/>
        </w:rPr>
      </w:pPr>
      <w:proofErr w:type="spellStart"/>
      <w:r w:rsidRPr="003448CB">
        <w:rPr>
          <w:rFonts w:ascii="Times New Roman" w:hAnsi="Times New Roman" w:cs="Times New Roman"/>
          <w:b/>
          <w:bCs/>
        </w:rPr>
        <w:t>Seizoensbedrijven</w:t>
      </w:r>
      <w:proofErr w:type="spellEnd"/>
    </w:p>
    <w:p w14:paraId="01476ECD"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rPr>
        <w:t xml:space="preserve">Om </w:t>
      </w:r>
      <w:proofErr w:type="spellStart"/>
      <w:r w:rsidRPr="003448CB">
        <w:rPr>
          <w:rFonts w:ascii="Times New Roman" w:hAnsi="Times New Roman" w:cs="Times New Roman"/>
        </w:rPr>
        <w:t>seizoensbedrijven</w:t>
      </w:r>
      <w:proofErr w:type="spellEnd"/>
      <w:r w:rsidRPr="003448CB">
        <w:rPr>
          <w:rFonts w:ascii="Times New Roman" w:hAnsi="Times New Roman" w:cs="Times New Roman"/>
        </w:rPr>
        <w:t xml:space="preserve"> en hun werknemers verder tegemoet te komen, is de NOW voor het eerste subsidietijdvak maart tot en met mei aangepast. </w:t>
      </w:r>
      <w:r w:rsidRPr="003448CB">
        <w:rPr>
          <w:rFonts w:ascii="Times New Roman" w:hAnsi="Times New Roman" w:cs="Times New Roman"/>
          <w:bCs/>
        </w:rPr>
        <w:t xml:space="preserve">De aanpassing is een extra compensatie voor werkgevers die vanwege een </w:t>
      </w:r>
      <w:proofErr w:type="spellStart"/>
      <w:r w:rsidRPr="003448CB">
        <w:rPr>
          <w:rFonts w:ascii="Times New Roman" w:hAnsi="Times New Roman" w:cs="Times New Roman"/>
          <w:bCs/>
        </w:rPr>
        <w:t>seizoenspatroon</w:t>
      </w:r>
      <w:proofErr w:type="spellEnd"/>
      <w:r w:rsidRPr="003448CB">
        <w:rPr>
          <w:rFonts w:ascii="Times New Roman" w:hAnsi="Times New Roman" w:cs="Times New Roman"/>
          <w:bCs/>
        </w:rPr>
        <w:t xml:space="preserve"> of andere redenen een te lage, niet-representatieve loonsom in januari hadden ten opzichte van de subsidieperiode maart tot en met mei. Je hoeft dit niet aan te vragen, want de aanpassing wordt automatisch bij de subsidievaststelling toegepast als dit voordelig voor je uitpakt.</w:t>
      </w:r>
    </w:p>
    <w:p w14:paraId="2C72682B" w14:textId="77777777" w:rsidR="00E27DE1" w:rsidRPr="003448CB" w:rsidRDefault="00E27DE1" w:rsidP="00E27DE1">
      <w:pPr>
        <w:spacing w:line="276" w:lineRule="auto"/>
        <w:rPr>
          <w:rFonts w:ascii="Times New Roman" w:hAnsi="Times New Roman" w:cs="Times New Roman"/>
          <w:bCs/>
        </w:rPr>
      </w:pPr>
    </w:p>
    <w:p w14:paraId="3C130E38"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 xml:space="preserve">Als de loonsom van maart tot en met mei hoger is dan de loonsom van driemaal januari wordt de loonsom van maart tot en met mei als uitgangspunt genomen voor de berekening van de subsidiehoogte bij de definitieve vaststelling. De loonsommen van april en mei worden gemaximeerd op de loonsom van maart (peildatum 15 mei). Hiermee gaat je totale subsidiebedrag omhoog. </w:t>
      </w:r>
    </w:p>
    <w:p w14:paraId="42153C18" w14:textId="77777777" w:rsidR="00E27DE1" w:rsidRPr="003448CB" w:rsidRDefault="00E27DE1" w:rsidP="00E27DE1">
      <w:pPr>
        <w:spacing w:line="276" w:lineRule="auto"/>
        <w:rPr>
          <w:rFonts w:ascii="Times New Roman" w:hAnsi="Times New Roman" w:cs="Times New Roman"/>
          <w:bCs/>
        </w:rPr>
      </w:pPr>
    </w:p>
    <w:p w14:paraId="43AF3A49"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Geen loonsom in januari 2020</w:t>
      </w:r>
    </w:p>
    <w:p w14:paraId="345BECFE"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Als je in januari 2020 en november 2019 geen loon betaalde (0-loonsom) maar wel in maart t/m mei 2020, kom je mogelijk alsnog voor de NOW in aanmerking. Als je eerder een afwijzende beschikking hebt ontvangen, zal het UWV contact met je opnemen.</w:t>
      </w:r>
    </w:p>
    <w:p w14:paraId="459FAA62"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 xml:space="preserve">Deze methode van loonsombepaling wordt ook toegepast als je een onderneming hebt overgenomen en daardoor in januari geen representatieve loonsom hebt. Ook dan wordt de loonsom van maart als refertemaand gehanteerd, mits die loonsom in de periode maart t/m mei 2020 hoger is dan driemaal de loonsom van januari. </w:t>
      </w:r>
    </w:p>
    <w:p w14:paraId="195850D7" w14:textId="77777777" w:rsidR="00E27DE1" w:rsidRPr="003448CB" w:rsidRDefault="00E27DE1" w:rsidP="00E27DE1">
      <w:pPr>
        <w:spacing w:line="276" w:lineRule="auto"/>
        <w:rPr>
          <w:rFonts w:ascii="Times New Roman" w:hAnsi="Times New Roman" w:cs="Times New Roman"/>
          <w:bCs/>
        </w:rPr>
      </w:pPr>
    </w:p>
    <w:p w14:paraId="244F1AD9" w14:textId="77777777" w:rsidR="003448CB" w:rsidRDefault="003448CB">
      <w:pPr>
        <w:rPr>
          <w:rFonts w:ascii="Times New Roman" w:hAnsi="Times New Roman" w:cs="Times New Roman"/>
          <w:b/>
        </w:rPr>
      </w:pPr>
      <w:r>
        <w:rPr>
          <w:rFonts w:ascii="Times New Roman" w:hAnsi="Times New Roman" w:cs="Times New Roman"/>
          <w:b/>
        </w:rPr>
        <w:br w:type="page"/>
      </w:r>
    </w:p>
    <w:p w14:paraId="6C21F669" w14:textId="66D569F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lastRenderedPageBreak/>
        <w:t>Dertiende maand</w:t>
      </w:r>
    </w:p>
    <w:p w14:paraId="6DF6FDB9"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Als je in januari 2020 een dertiende maand hebt betaald, kan dat betekenen dat jouw loonsom over januari tot en met maart lager is. Hierdoor wordt de subsidie lager vastgesteld. Het UWV zal de extra periode salarissen, zoals een dertiende maand, uit de loonsommen halen.</w:t>
      </w:r>
    </w:p>
    <w:p w14:paraId="37708B7B" w14:textId="77777777" w:rsidR="00E27DE1" w:rsidRPr="003448CB" w:rsidRDefault="00E27DE1" w:rsidP="00E27DE1">
      <w:pPr>
        <w:spacing w:line="276" w:lineRule="auto"/>
        <w:rPr>
          <w:rFonts w:ascii="Times New Roman" w:hAnsi="Times New Roman" w:cs="Times New Roman"/>
          <w:bCs/>
        </w:rPr>
      </w:pPr>
    </w:p>
    <w:p w14:paraId="73A3CF76"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Eerst bij definitieve vaststelling</w:t>
      </w:r>
    </w:p>
    <w:p w14:paraId="6E5AE3A4"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De aanpassingen leiden alleen tot een hogere compensatie bij de definitieve subsidievaststelling. Je voorschot wordt dus niet aangepast. De aanvullende tegemoetkoming zal na afloop van de subsidieperiode, maar niet eerder dan september, tot een uitbetaling leiden.</w:t>
      </w:r>
    </w:p>
    <w:p w14:paraId="2FDBFB7F"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De definitieve vaststelling van de eerste subsidieperiode (april, mei 2020) kan overigens worden aangevraagd vanaf 7 september 2020.</w:t>
      </w:r>
    </w:p>
    <w:p w14:paraId="254C06CA" w14:textId="77777777" w:rsidR="00E27DE1" w:rsidRPr="003448CB" w:rsidRDefault="00E27DE1" w:rsidP="00E27DE1">
      <w:pPr>
        <w:spacing w:line="276" w:lineRule="auto"/>
        <w:rPr>
          <w:rFonts w:ascii="Times New Roman" w:hAnsi="Times New Roman" w:cs="Times New Roman"/>
          <w:bCs/>
        </w:rPr>
      </w:pPr>
    </w:p>
    <w:p w14:paraId="70AD2A14"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Startende onderneming of bedrijf overgenomen?</w:t>
      </w:r>
    </w:p>
    <w:p w14:paraId="3E343208"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Bestond jouw onderneming nog niet op 1 januari 2019 of heb je een bedrijf overgenomen? Dan wordt de referentieperiode voor de omzet berekend door de hele kalendermaanden vanaf de eerste kalendermaand na de dag van aanvang van de bedrijfsuitoefening in 2019 tot en met februari 2020 om te rekenen naar 3 maanden. Om gebruik te kunnen maken van de regeling voor startende bedrijven moet je jouw bedrijf overigens zijn gestart voor februari 2020, omdat er anders geen relevante refertemaand voor de omzet beschikbaar is.</w:t>
      </w:r>
    </w:p>
    <w:p w14:paraId="737044FB" w14:textId="77777777" w:rsidR="00E27DE1" w:rsidRPr="003448CB" w:rsidRDefault="00E27DE1" w:rsidP="00E27DE1">
      <w:pPr>
        <w:spacing w:line="276" w:lineRule="auto"/>
        <w:rPr>
          <w:rFonts w:ascii="Times New Roman" w:hAnsi="Times New Roman" w:cs="Times New Roman"/>
          <w:bCs/>
        </w:rPr>
      </w:pPr>
    </w:p>
    <w:p w14:paraId="3513367D"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Accountantsverklaring</w:t>
      </w:r>
    </w:p>
    <w:p w14:paraId="3D1E2311"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 xml:space="preserve">Een accountantsverklaring is verplicht gesteld voor bedrijven die een voorschot (80% van het verleende subsidiebedrag) hebben ontvangen van € 100.000 of meer. Ook bij een definitieve subsidie van meer dan € 125.000 is een accountantsverklaring vereist. </w:t>
      </w:r>
    </w:p>
    <w:p w14:paraId="48340BDB" w14:textId="77777777" w:rsidR="00E27DE1" w:rsidRPr="003448CB" w:rsidRDefault="00E27DE1" w:rsidP="00E27DE1">
      <w:pPr>
        <w:spacing w:line="276" w:lineRule="auto"/>
        <w:rPr>
          <w:rFonts w:ascii="Times New Roman" w:hAnsi="Times New Roman" w:cs="Times New Roman"/>
          <w:bCs/>
        </w:rPr>
      </w:pPr>
    </w:p>
    <w:p w14:paraId="0FB7B1BE" w14:textId="77777777" w:rsidR="00E27DE1" w:rsidRPr="003448CB" w:rsidRDefault="00E27DE1" w:rsidP="00E27DE1">
      <w:pPr>
        <w:spacing w:line="276" w:lineRule="auto"/>
        <w:rPr>
          <w:rFonts w:ascii="Times New Roman" w:hAnsi="Times New Roman" w:cs="Times New Roman"/>
          <w:bCs/>
        </w:rPr>
      </w:pPr>
      <w:r w:rsidRPr="003448CB">
        <w:rPr>
          <w:rFonts w:ascii="Times New Roman" w:hAnsi="Times New Roman" w:cs="Times New Roman"/>
          <w:bCs/>
        </w:rPr>
        <w:t>Daarnaast zal – als geen accountantsverklaring overlegd hoeft te worden – bij het verzoek om de definitieve vaststelling van een subsidie met een voorschot boven de € 20.000 of een vaststellingsbedrag boven de € 25.000, een verklaring van een derde</w:t>
      </w:r>
      <w:r w:rsidRPr="003448CB">
        <w:rPr>
          <w:rFonts w:ascii="Times New Roman" w:hAnsi="Times New Roman" w:cs="Times New Roman"/>
        </w:rPr>
        <w:t xml:space="preserve"> </w:t>
      </w:r>
      <w:r w:rsidRPr="003448CB">
        <w:rPr>
          <w:rFonts w:ascii="Times New Roman" w:hAnsi="Times New Roman" w:cs="Times New Roman"/>
          <w:bCs/>
        </w:rPr>
        <w:t>overlegd moeten worden die de omzetdaling bevestigt. Dit kan bijvoorbeeld een administratiekantoor, financieel dienstverlener of een brancheorganisatie zijn.</w:t>
      </w:r>
    </w:p>
    <w:p w14:paraId="152A900E" w14:textId="77777777" w:rsidR="00E27DE1" w:rsidRPr="003448CB" w:rsidRDefault="00E27DE1" w:rsidP="00E27DE1">
      <w:pPr>
        <w:spacing w:line="276" w:lineRule="auto"/>
        <w:rPr>
          <w:rFonts w:ascii="Times New Roman" w:hAnsi="Times New Roman" w:cs="Times New Roman"/>
          <w:bCs/>
        </w:rPr>
      </w:pPr>
    </w:p>
    <w:p w14:paraId="1CE52E3F" w14:textId="77777777" w:rsidR="00E27DE1" w:rsidRPr="003448CB" w:rsidRDefault="00E27DE1" w:rsidP="00E27DE1">
      <w:pPr>
        <w:spacing w:line="276" w:lineRule="auto"/>
        <w:rPr>
          <w:rFonts w:ascii="Times New Roman" w:hAnsi="Times New Roman" w:cs="Times New Roman"/>
          <w:b/>
        </w:rPr>
      </w:pPr>
      <w:r w:rsidRPr="003448CB">
        <w:rPr>
          <w:rFonts w:ascii="Times New Roman" w:hAnsi="Times New Roman" w:cs="Times New Roman"/>
          <w:b/>
        </w:rPr>
        <w:t>Meer weten?</w:t>
      </w:r>
    </w:p>
    <w:p w14:paraId="1F2BF377" w14:textId="77777777" w:rsidR="00E27DE1" w:rsidRPr="003448CB" w:rsidRDefault="00E27DE1" w:rsidP="00E27DE1">
      <w:pPr>
        <w:spacing w:line="276" w:lineRule="auto"/>
        <w:rPr>
          <w:rFonts w:ascii="Times New Roman" w:hAnsi="Times New Roman" w:cs="Times New Roman"/>
        </w:rPr>
      </w:pPr>
      <w:r w:rsidRPr="003448CB">
        <w:rPr>
          <w:rFonts w:ascii="Times New Roman" w:hAnsi="Times New Roman" w:cs="Times New Roman"/>
        </w:rPr>
        <w:t>Wil je meer weten? Wij helpen je graag bij de aanvraag voor de NOW en de aanvraag voor de definitieve vaststelling. We kunnen bijvoorbeeld het omzetverlies berekenen en de loonsom vaststellen. Binnenkort nemen we contact met je op om de mogelijkheden voor je in kaart te brengen.</w:t>
      </w:r>
    </w:p>
    <w:p w14:paraId="064A3C4B" w14:textId="0CE45A21" w:rsidR="00CF137B" w:rsidRDefault="00CF137B" w:rsidP="00E27DE1">
      <w:pPr>
        <w:spacing w:line="276" w:lineRule="auto"/>
        <w:rPr>
          <w:rFonts w:ascii="Times New Roman" w:hAnsi="Times New Roman" w:cs="Times New Roman"/>
        </w:rPr>
      </w:pPr>
    </w:p>
    <w:p w14:paraId="1582A300" w14:textId="77777777" w:rsidR="00D76C53" w:rsidRDefault="00D76C53" w:rsidP="00D76C53">
      <w:pPr>
        <w:rPr>
          <w:rFonts w:ascii="Times New Roman" w:hAnsi="Times New Roman" w:cs="Times New Roman"/>
        </w:rPr>
      </w:pPr>
      <w:r>
        <w:rPr>
          <w:rFonts w:ascii="Times New Roman" w:hAnsi="Times New Roman" w:cs="Times New Roman"/>
        </w:rPr>
        <w:t>Met vriendelijke groet,</w:t>
      </w:r>
    </w:p>
    <w:p w14:paraId="4FB3EED2" w14:textId="77777777" w:rsidR="00D76C53" w:rsidRDefault="00D76C53" w:rsidP="00D76C53">
      <w:pPr>
        <w:rPr>
          <w:rFonts w:ascii="Times New Roman" w:hAnsi="Times New Roman" w:cs="Times New Roman"/>
        </w:rPr>
      </w:pPr>
    </w:p>
    <w:p w14:paraId="44DDD47E" w14:textId="77777777" w:rsidR="00D76C53" w:rsidRDefault="00D76C53" w:rsidP="00D76C53">
      <w:pPr>
        <w:rPr>
          <w:rFonts w:ascii="Times New Roman" w:hAnsi="Times New Roman" w:cs="Times New Roman"/>
        </w:rPr>
      </w:pPr>
      <w:r>
        <w:rPr>
          <w:rFonts w:ascii="Times New Roman" w:hAnsi="Times New Roman" w:cs="Times New Roman"/>
        </w:rPr>
        <w:t>Finovion</w:t>
      </w:r>
    </w:p>
    <w:p w14:paraId="2F626554" w14:textId="77777777" w:rsidR="00D76C53" w:rsidRPr="003448CB" w:rsidRDefault="00D76C53" w:rsidP="00E27DE1">
      <w:pPr>
        <w:spacing w:line="276" w:lineRule="auto"/>
        <w:rPr>
          <w:rFonts w:ascii="Times New Roman" w:hAnsi="Times New Roman" w:cs="Times New Roman"/>
        </w:rPr>
      </w:pPr>
    </w:p>
    <w:sectPr w:rsidR="00D76C53" w:rsidRPr="003448CB"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AD475" w14:textId="77777777" w:rsidR="007D24BA" w:rsidRDefault="007D24BA" w:rsidP="002C1C44">
      <w:r>
        <w:separator/>
      </w:r>
    </w:p>
  </w:endnote>
  <w:endnote w:type="continuationSeparator" w:id="0">
    <w:p w14:paraId="64190E6F" w14:textId="77777777" w:rsidR="007D24BA" w:rsidRDefault="007D24BA"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3FE6FFC4"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BEECB7C"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4D3F06AC"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5EFE302"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7574D" w14:textId="77777777" w:rsidR="003B1BE3" w:rsidRDefault="003B1BE3" w:rsidP="003B1BE3">
    <w:pPr>
      <w:pStyle w:val="Voettekst"/>
      <w:framePr w:wrap="notBeside" w:vAnchor="text" w:hAnchor="margin" w:xAlign="center" w:y="1"/>
      <w:rPr>
        <w:rStyle w:val="Paginanummer"/>
      </w:rPr>
    </w:pPr>
  </w:p>
  <w:p w14:paraId="558D0E05" w14:textId="77777777" w:rsidR="00BE5479" w:rsidRDefault="00BE5479" w:rsidP="00BE5479">
    <w:pPr>
      <w:pStyle w:val="Voettekst"/>
    </w:pPr>
  </w:p>
  <w:p w14:paraId="1F5FC8FC"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26F3C" w14:textId="77777777" w:rsidR="007D24BA" w:rsidRDefault="007D24BA" w:rsidP="002C1C44">
      <w:r>
        <w:separator/>
      </w:r>
    </w:p>
  </w:footnote>
  <w:footnote w:type="continuationSeparator" w:id="0">
    <w:p w14:paraId="34A1CC78" w14:textId="77777777" w:rsidR="007D24BA" w:rsidRDefault="007D24BA"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F8C5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6016" w14:textId="77777777" w:rsidR="003448CB" w:rsidRDefault="003448CB">
    <w:pPr>
      <w:pStyle w:val="Koptekst"/>
    </w:pPr>
  </w:p>
  <w:p w14:paraId="3DAEB973" w14:textId="77777777" w:rsidR="003448CB" w:rsidRDefault="003448CB">
    <w:pPr>
      <w:pStyle w:val="Koptekst"/>
    </w:pPr>
  </w:p>
  <w:p w14:paraId="613092D8" w14:textId="77777777" w:rsidR="003448CB" w:rsidRDefault="003448CB">
    <w:pPr>
      <w:pStyle w:val="Koptekst"/>
    </w:pPr>
  </w:p>
  <w:p w14:paraId="4ABF96FD" w14:textId="77777777" w:rsidR="003448CB" w:rsidRDefault="003448CB">
    <w:pPr>
      <w:pStyle w:val="Koptekst"/>
    </w:pPr>
  </w:p>
  <w:p w14:paraId="02BD607F" w14:textId="1F7E48E7" w:rsidR="002C1C44" w:rsidRDefault="009F0B64">
    <w:pPr>
      <w:pStyle w:val="Koptekst"/>
    </w:pPr>
    <w:r>
      <w:rPr>
        <w:noProof/>
      </w:rPr>
      <w:drawing>
        <wp:anchor distT="0" distB="0" distL="114300" distR="114300" simplePos="0" relativeHeight="251659264" behindDoc="1" locked="0" layoutInCell="1" allowOverlap="1" wp14:anchorId="3680CE6B" wp14:editId="067BA99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7FCDD" w14:textId="77777777" w:rsidR="002C1C44" w:rsidRDefault="002C1C44">
    <w:pPr>
      <w:pStyle w:val="Koptekst"/>
    </w:pPr>
    <w:r>
      <w:rPr>
        <w:noProof/>
      </w:rPr>
      <w:drawing>
        <wp:anchor distT="0" distB="0" distL="114300" distR="114300" simplePos="0" relativeHeight="251658240" behindDoc="1" locked="0" layoutInCell="1" allowOverlap="1" wp14:anchorId="512549EA" wp14:editId="1E9163DC">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D5393"/>
    <w:rsid w:val="002E49E6"/>
    <w:rsid w:val="002F61CF"/>
    <w:rsid w:val="003166B5"/>
    <w:rsid w:val="003401A5"/>
    <w:rsid w:val="003448CB"/>
    <w:rsid w:val="00361AD8"/>
    <w:rsid w:val="00362BB0"/>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5F6BCC"/>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7D24BA"/>
    <w:rsid w:val="0083568D"/>
    <w:rsid w:val="00860D0D"/>
    <w:rsid w:val="008D5892"/>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82912"/>
    <w:rsid w:val="00BB2236"/>
    <w:rsid w:val="00BE5479"/>
    <w:rsid w:val="00C1444C"/>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742C9"/>
    <w:rsid w:val="00D76C53"/>
    <w:rsid w:val="00D81393"/>
    <w:rsid w:val="00DB4F74"/>
    <w:rsid w:val="00DC3BFB"/>
    <w:rsid w:val="00DC59D6"/>
    <w:rsid w:val="00E27DE1"/>
    <w:rsid w:val="00EB58C3"/>
    <w:rsid w:val="00EC481D"/>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D64BE"/>
  <w14:defaultImageDpi w14:val="32767"/>
  <w15:chartTrackingRefBased/>
  <w15:docId w15:val="{7D96593F-5D9E-4ADB-98D2-91C5D999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274441960">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4345-F197-4A86-A51B-00DEC5CF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3664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4</cp:revision>
  <cp:lastPrinted>2019-05-09T07:08:00Z</cp:lastPrinted>
  <dcterms:created xsi:type="dcterms:W3CDTF">2020-05-26T15:16:00Z</dcterms:created>
  <dcterms:modified xsi:type="dcterms:W3CDTF">2020-05-26T15:18:00Z</dcterms:modified>
</cp:coreProperties>
</file>