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2E7D5" w14:textId="075D93F2" w:rsidR="002C1C44" w:rsidRPr="00E9007C" w:rsidRDefault="002C1C44" w:rsidP="002C1C44">
      <w:pPr>
        <w:rPr>
          <w:rFonts w:ascii="Times New Roman" w:hAnsi="Times New Roman" w:cs="Times New Roman"/>
        </w:rPr>
      </w:pPr>
    </w:p>
    <w:p w14:paraId="13E0C35E" w14:textId="77777777" w:rsidR="00E9007C" w:rsidRPr="00E9007C" w:rsidRDefault="00E9007C" w:rsidP="00E9007C">
      <w:pPr>
        <w:spacing w:line="276" w:lineRule="auto"/>
        <w:rPr>
          <w:rFonts w:ascii="Times New Roman" w:hAnsi="Times New Roman" w:cs="Times New Roman"/>
          <w:b/>
        </w:rPr>
      </w:pPr>
      <w:r w:rsidRPr="00E9007C">
        <w:rPr>
          <w:rFonts w:ascii="Times New Roman" w:hAnsi="Times New Roman" w:cs="Times New Roman"/>
          <w:b/>
        </w:rPr>
        <w:t>‘Tijdelijke noodmaatregel overbrugging voor behoud van werkgelegenheid 7</w:t>
      </w:r>
      <w:r w:rsidRPr="00E9007C">
        <w:rPr>
          <w:rFonts w:ascii="Times New Roman" w:hAnsi="Times New Roman" w:cs="Times New Roman"/>
          <w:b/>
          <w:vertAlign w:val="superscript"/>
        </w:rPr>
        <w:t>e</w:t>
      </w:r>
      <w:r w:rsidRPr="00E9007C">
        <w:rPr>
          <w:rFonts w:ascii="Times New Roman" w:hAnsi="Times New Roman" w:cs="Times New Roman"/>
          <w:b/>
        </w:rPr>
        <w:t xml:space="preserve"> tranche’</w:t>
      </w:r>
    </w:p>
    <w:p w14:paraId="30B3BB86" w14:textId="77777777" w:rsidR="00E9007C" w:rsidRPr="00E9007C" w:rsidRDefault="00E9007C" w:rsidP="00E9007C">
      <w:pPr>
        <w:spacing w:line="276" w:lineRule="auto"/>
        <w:rPr>
          <w:rFonts w:ascii="Times New Roman" w:hAnsi="Times New Roman" w:cs="Times New Roman"/>
        </w:rPr>
      </w:pPr>
    </w:p>
    <w:p w14:paraId="0349A0D8" w14:textId="3E53E7BF" w:rsidR="00E9007C" w:rsidRDefault="00E9007C" w:rsidP="00E9007C">
      <w:pPr>
        <w:spacing w:line="276" w:lineRule="auto"/>
        <w:rPr>
          <w:rFonts w:ascii="Times New Roman" w:hAnsi="Times New Roman" w:cs="Times New Roman"/>
        </w:rPr>
      </w:pPr>
      <w:r>
        <w:rPr>
          <w:rFonts w:ascii="Times New Roman" w:hAnsi="Times New Roman" w:cs="Times New Roman"/>
        </w:rPr>
        <w:t>Beste Finovion relatie,</w:t>
      </w:r>
    </w:p>
    <w:p w14:paraId="33EE5ED5" w14:textId="77777777" w:rsidR="00E9007C" w:rsidRDefault="00E9007C" w:rsidP="00E9007C">
      <w:pPr>
        <w:spacing w:line="276" w:lineRule="auto"/>
        <w:rPr>
          <w:rFonts w:ascii="Times New Roman" w:hAnsi="Times New Roman" w:cs="Times New Roman"/>
        </w:rPr>
      </w:pPr>
    </w:p>
    <w:p w14:paraId="5828D6CB" w14:textId="0604DAC6" w:rsidR="00E9007C" w:rsidRPr="00E9007C" w:rsidRDefault="00E9007C" w:rsidP="00E9007C">
      <w:pPr>
        <w:spacing w:line="276" w:lineRule="auto"/>
        <w:rPr>
          <w:rFonts w:ascii="Times New Roman" w:hAnsi="Times New Roman" w:cs="Times New Roman"/>
          <w:bCs/>
        </w:rPr>
      </w:pPr>
      <w:r w:rsidRPr="00E9007C">
        <w:rPr>
          <w:rFonts w:ascii="Times New Roman" w:hAnsi="Times New Roman" w:cs="Times New Roman"/>
        </w:rPr>
        <w:t>Het kabinet ondersteunt de economie onder andere met de Tijdelijke Noodmaatregel Overbrugging voor behoud van werkgelegenheid (NOW). Voor de periode van 1 november 2021 tot en met 31 december 2021 kan alweer de 5e NOW-regeling (NOW 5) worden aangevraagd. Dit keer is er maar één tranche. We informeren je hierna over deze 7</w:t>
      </w:r>
      <w:r w:rsidRPr="00E9007C">
        <w:rPr>
          <w:rFonts w:ascii="Times New Roman" w:hAnsi="Times New Roman" w:cs="Times New Roman"/>
          <w:vertAlign w:val="superscript"/>
        </w:rPr>
        <w:t>e</w:t>
      </w:r>
      <w:r w:rsidRPr="00E9007C">
        <w:rPr>
          <w:rFonts w:ascii="Times New Roman" w:hAnsi="Times New Roman" w:cs="Times New Roman"/>
        </w:rPr>
        <w:t xml:space="preserve"> tranche van de NOW-regeling.</w:t>
      </w:r>
    </w:p>
    <w:p w14:paraId="31C4FC8B" w14:textId="77777777" w:rsidR="00E9007C" w:rsidRPr="00E9007C" w:rsidRDefault="00E9007C" w:rsidP="00E9007C">
      <w:pPr>
        <w:spacing w:line="276" w:lineRule="auto"/>
        <w:rPr>
          <w:rFonts w:ascii="Times New Roman" w:hAnsi="Times New Roman" w:cs="Times New Roman"/>
          <w:b/>
        </w:rPr>
      </w:pPr>
    </w:p>
    <w:p w14:paraId="6D192F51" w14:textId="77777777" w:rsidR="00E9007C" w:rsidRPr="00E9007C" w:rsidRDefault="00E9007C" w:rsidP="00E9007C">
      <w:pPr>
        <w:spacing w:line="276" w:lineRule="auto"/>
        <w:rPr>
          <w:rFonts w:ascii="Times New Roman" w:hAnsi="Times New Roman" w:cs="Times New Roman"/>
          <w:b/>
        </w:rPr>
      </w:pPr>
      <w:r w:rsidRPr="00E9007C">
        <w:rPr>
          <w:rFonts w:ascii="Times New Roman" w:hAnsi="Times New Roman" w:cs="Times New Roman"/>
          <w:b/>
        </w:rPr>
        <w:t>Omzetdaling</w:t>
      </w:r>
    </w:p>
    <w:p w14:paraId="7A3939EC" w14:textId="77777777" w:rsidR="00E9007C" w:rsidRPr="00E9007C" w:rsidRDefault="00E9007C" w:rsidP="00E9007C">
      <w:pPr>
        <w:spacing w:line="276" w:lineRule="auto"/>
        <w:rPr>
          <w:rFonts w:ascii="Times New Roman" w:hAnsi="Times New Roman" w:cs="Times New Roman"/>
          <w:bCs/>
        </w:rPr>
      </w:pPr>
      <w:r w:rsidRPr="00E9007C">
        <w:rPr>
          <w:rFonts w:ascii="Times New Roman" w:hAnsi="Times New Roman" w:cs="Times New Roman"/>
          <w:bCs/>
        </w:rPr>
        <w:t>De omzetdaling wordt bepaald door een zesde van de omzet van 2019 (referentie-omzet) te vergelijken met de omzet in de maanden november en december 2021 (omzetperiode). In tegenstelling tot eerdere tranches kan je dus niet langer kiezen over welke maanden je het omzetverlies wilt berekenen.</w:t>
      </w:r>
    </w:p>
    <w:p w14:paraId="00700A8D" w14:textId="77777777" w:rsidR="00E9007C" w:rsidRPr="00E9007C" w:rsidRDefault="00E9007C" w:rsidP="00E9007C">
      <w:pPr>
        <w:spacing w:line="276" w:lineRule="auto"/>
        <w:rPr>
          <w:rFonts w:ascii="Times New Roman" w:hAnsi="Times New Roman" w:cs="Times New Roman"/>
          <w:bCs/>
        </w:rPr>
      </w:pPr>
      <w:r w:rsidRPr="00E9007C">
        <w:rPr>
          <w:rFonts w:ascii="Times New Roman" w:hAnsi="Times New Roman" w:cs="Times New Roman"/>
          <w:bCs/>
        </w:rPr>
        <w:t>Het minimale omzetverlies om aanspraak te kunnen maken op de NOW is steeds 20%.</w:t>
      </w:r>
    </w:p>
    <w:p w14:paraId="6551616B" w14:textId="77777777" w:rsidR="00E9007C" w:rsidRPr="00E9007C" w:rsidRDefault="00E9007C" w:rsidP="00E9007C">
      <w:pPr>
        <w:spacing w:line="276" w:lineRule="auto"/>
        <w:rPr>
          <w:rFonts w:ascii="Times New Roman" w:hAnsi="Times New Roman" w:cs="Times New Roman"/>
          <w:bCs/>
        </w:rPr>
      </w:pPr>
    </w:p>
    <w:p w14:paraId="7E13276D" w14:textId="77777777" w:rsidR="00E9007C" w:rsidRPr="00E9007C" w:rsidRDefault="00E9007C" w:rsidP="00E9007C">
      <w:pPr>
        <w:spacing w:line="276" w:lineRule="auto"/>
        <w:rPr>
          <w:rFonts w:ascii="Times New Roman" w:hAnsi="Times New Roman" w:cs="Times New Roman"/>
          <w:bCs/>
        </w:rPr>
      </w:pPr>
      <w:r w:rsidRPr="00E9007C">
        <w:rPr>
          <w:rFonts w:ascii="Times New Roman" w:hAnsi="Times New Roman" w:cs="Times New Roman"/>
          <w:bCs/>
        </w:rPr>
        <w:t>Voor alle NOW-regelingen geldt dat overige subsidies die je in het kader van de coronacrisis ontvangt,  als omzet meetellen. Maar de TVL (vanaf NOW 3) en ook de NOW zelf worden niet gezien als omzet.</w:t>
      </w:r>
    </w:p>
    <w:p w14:paraId="3FDC78EF" w14:textId="77777777" w:rsidR="00E9007C" w:rsidRPr="00E9007C" w:rsidRDefault="00E9007C" w:rsidP="00E9007C">
      <w:pPr>
        <w:spacing w:line="276" w:lineRule="auto"/>
        <w:rPr>
          <w:rFonts w:ascii="Times New Roman" w:hAnsi="Times New Roman" w:cs="Times New Roman"/>
          <w:bCs/>
        </w:rPr>
      </w:pPr>
    </w:p>
    <w:p w14:paraId="081837E1" w14:textId="77777777" w:rsidR="00E9007C" w:rsidRPr="00E9007C" w:rsidRDefault="00E9007C" w:rsidP="00E9007C">
      <w:pPr>
        <w:spacing w:line="276" w:lineRule="auto"/>
        <w:rPr>
          <w:rFonts w:ascii="Times New Roman" w:hAnsi="Times New Roman" w:cs="Times New Roman"/>
          <w:bCs/>
        </w:rPr>
      </w:pPr>
      <w:r w:rsidRPr="00E9007C">
        <w:rPr>
          <w:rFonts w:ascii="Times New Roman" w:hAnsi="Times New Roman" w:cs="Times New Roman"/>
          <w:bCs/>
        </w:rPr>
        <w:t>Als jouw bedrijf bestaat uit een aantal bedrijfsonderdelen (rechtspersonen) die samen een concern of groep vormen, moet je bij de aanvraag voor een afzonderlijke rechtspersoon de omzetdaling van het hele concern aanhouden. Alleen onder strikte voorwaarden kan de omzetdaling worden bepaald op de omzetdaling van een afzonderlijke rechtspersoon binnen het concern.</w:t>
      </w:r>
    </w:p>
    <w:p w14:paraId="2424580E" w14:textId="77777777" w:rsidR="00E9007C" w:rsidRPr="00E9007C" w:rsidRDefault="00E9007C" w:rsidP="00E9007C">
      <w:pPr>
        <w:spacing w:line="276" w:lineRule="auto"/>
        <w:rPr>
          <w:rFonts w:ascii="Times New Roman" w:hAnsi="Times New Roman" w:cs="Times New Roman"/>
          <w:b/>
        </w:rPr>
      </w:pPr>
    </w:p>
    <w:p w14:paraId="0178484A" w14:textId="77777777" w:rsidR="00E9007C" w:rsidRDefault="00E9007C">
      <w:pPr>
        <w:rPr>
          <w:rFonts w:ascii="Times New Roman" w:hAnsi="Times New Roman" w:cs="Times New Roman"/>
          <w:bCs/>
          <w:i/>
          <w:iCs/>
        </w:rPr>
      </w:pPr>
      <w:r>
        <w:rPr>
          <w:rFonts w:ascii="Times New Roman" w:hAnsi="Times New Roman" w:cs="Times New Roman"/>
          <w:bCs/>
          <w:i/>
          <w:iCs/>
        </w:rPr>
        <w:br w:type="page"/>
      </w:r>
    </w:p>
    <w:p w14:paraId="274AE57C" w14:textId="77777777" w:rsidR="00E9007C" w:rsidRDefault="00E9007C" w:rsidP="00E9007C">
      <w:pPr>
        <w:spacing w:line="276" w:lineRule="auto"/>
        <w:rPr>
          <w:rFonts w:ascii="Times New Roman" w:hAnsi="Times New Roman" w:cs="Times New Roman"/>
          <w:bCs/>
          <w:i/>
          <w:iCs/>
        </w:rPr>
      </w:pPr>
    </w:p>
    <w:p w14:paraId="2152D619" w14:textId="7E79F221" w:rsidR="00E9007C" w:rsidRPr="00E9007C" w:rsidRDefault="00E9007C" w:rsidP="00E9007C">
      <w:pPr>
        <w:spacing w:line="276" w:lineRule="auto"/>
        <w:rPr>
          <w:rFonts w:ascii="Times New Roman" w:hAnsi="Times New Roman" w:cs="Times New Roman"/>
          <w:bCs/>
          <w:i/>
          <w:iCs/>
        </w:rPr>
      </w:pPr>
      <w:r w:rsidRPr="00E9007C">
        <w:rPr>
          <w:rFonts w:ascii="Times New Roman" w:hAnsi="Times New Roman" w:cs="Times New Roman"/>
          <w:bCs/>
          <w:i/>
          <w:iCs/>
        </w:rPr>
        <w:t>Startende ondernemers</w:t>
      </w:r>
    </w:p>
    <w:p w14:paraId="01EC3BBA" w14:textId="77777777" w:rsidR="00E9007C" w:rsidRPr="00E9007C" w:rsidRDefault="00E9007C" w:rsidP="00E9007C">
      <w:pPr>
        <w:spacing w:line="276" w:lineRule="auto"/>
        <w:rPr>
          <w:rFonts w:ascii="Times New Roman" w:hAnsi="Times New Roman" w:cs="Times New Roman"/>
          <w:bCs/>
        </w:rPr>
      </w:pPr>
      <w:r w:rsidRPr="00E9007C">
        <w:rPr>
          <w:rFonts w:ascii="Times New Roman" w:hAnsi="Times New Roman" w:cs="Times New Roman"/>
          <w:bCs/>
        </w:rPr>
        <w:t>Ook als je tussen 2 januari 2019 en 30 september 2021 bent gestart, kun je een aanvraag doen voor de 7</w:t>
      </w:r>
      <w:r w:rsidRPr="00E9007C">
        <w:rPr>
          <w:rFonts w:ascii="Times New Roman" w:hAnsi="Times New Roman" w:cs="Times New Roman"/>
          <w:bCs/>
          <w:vertAlign w:val="superscript"/>
        </w:rPr>
        <w:t>e</w:t>
      </w:r>
      <w:r w:rsidRPr="00E9007C">
        <w:rPr>
          <w:rFonts w:ascii="Times New Roman" w:hAnsi="Times New Roman" w:cs="Times New Roman"/>
          <w:bCs/>
        </w:rPr>
        <w:t xml:space="preserve"> tranche. De referentieperiode voor de omzetdaling komt er dan als volgt uit te zien.</w:t>
      </w:r>
    </w:p>
    <w:p w14:paraId="5EBBFC5A" w14:textId="77777777" w:rsidR="00E9007C" w:rsidRPr="00E9007C" w:rsidRDefault="00E9007C" w:rsidP="00E9007C">
      <w:pPr>
        <w:spacing w:line="276" w:lineRule="auto"/>
        <w:rPr>
          <w:rFonts w:ascii="Times New Roman" w:hAnsi="Times New Roman" w:cs="Times New Roman"/>
          <w:bCs/>
        </w:rPr>
      </w:pPr>
      <w:bookmarkStart w:id="0" w:name="_Hlk90912509"/>
    </w:p>
    <w:tbl>
      <w:tblPr>
        <w:tblStyle w:val="Tabelraster"/>
        <w:tblW w:w="0" w:type="auto"/>
        <w:tblLook w:val="04A0" w:firstRow="1" w:lastRow="0" w:firstColumn="1" w:lastColumn="0" w:noHBand="0" w:noVBand="1"/>
      </w:tblPr>
      <w:tblGrid>
        <w:gridCol w:w="3962"/>
        <w:gridCol w:w="5093"/>
      </w:tblGrid>
      <w:tr w:rsidR="00E9007C" w:rsidRPr="00E9007C" w14:paraId="5A214EB8" w14:textId="77777777" w:rsidTr="00F636D3">
        <w:tc>
          <w:tcPr>
            <w:tcW w:w="3964" w:type="dxa"/>
          </w:tcPr>
          <w:p w14:paraId="6CCCE1DC" w14:textId="77777777" w:rsidR="00E9007C" w:rsidRPr="00E9007C" w:rsidRDefault="00E9007C" w:rsidP="00F636D3">
            <w:pPr>
              <w:spacing w:line="276" w:lineRule="auto"/>
              <w:rPr>
                <w:rFonts w:ascii="Times New Roman" w:hAnsi="Times New Roman" w:cs="Times New Roman"/>
                <w:b/>
                <w:bCs/>
              </w:rPr>
            </w:pPr>
            <w:r w:rsidRPr="00E9007C">
              <w:rPr>
                <w:rFonts w:ascii="Times New Roman" w:hAnsi="Times New Roman" w:cs="Times New Roman"/>
                <w:b/>
                <w:bCs/>
              </w:rPr>
              <w:t>Bedrijfsuitoefening gestart</w:t>
            </w:r>
          </w:p>
        </w:tc>
        <w:tc>
          <w:tcPr>
            <w:tcW w:w="5098" w:type="dxa"/>
          </w:tcPr>
          <w:p w14:paraId="0B01AB9D" w14:textId="77777777" w:rsidR="00E9007C" w:rsidRPr="00E9007C" w:rsidRDefault="00E9007C" w:rsidP="00F636D3">
            <w:pPr>
              <w:spacing w:line="276" w:lineRule="auto"/>
              <w:rPr>
                <w:rFonts w:ascii="Times New Roman" w:hAnsi="Times New Roman" w:cs="Times New Roman"/>
                <w:b/>
                <w:bCs/>
              </w:rPr>
            </w:pPr>
            <w:r w:rsidRPr="00E9007C">
              <w:rPr>
                <w:rFonts w:ascii="Times New Roman" w:hAnsi="Times New Roman" w:cs="Times New Roman"/>
                <w:b/>
                <w:bCs/>
              </w:rPr>
              <w:t>Referentie-omzetperiode</w:t>
            </w:r>
          </w:p>
        </w:tc>
      </w:tr>
      <w:tr w:rsidR="00E9007C" w:rsidRPr="00E9007C" w14:paraId="36CE35F6" w14:textId="77777777" w:rsidTr="00F636D3">
        <w:tc>
          <w:tcPr>
            <w:tcW w:w="3964" w:type="dxa"/>
          </w:tcPr>
          <w:p w14:paraId="4AD5DAE2" w14:textId="77777777" w:rsidR="00E9007C" w:rsidRPr="00E9007C" w:rsidRDefault="00E9007C" w:rsidP="00F636D3">
            <w:pPr>
              <w:spacing w:line="276" w:lineRule="auto"/>
              <w:rPr>
                <w:rFonts w:ascii="Times New Roman" w:hAnsi="Times New Roman" w:cs="Times New Roman"/>
                <w:bCs/>
              </w:rPr>
            </w:pPr>
            <w:r w:rsidRPr="00E9007C">
              <w:rPr>
                <w:rFonts w:ascii="Times New Roman" w:hAnsi="Times New Roman" w:cs="Times New Roman"/>
                <w:bCs/>
              </w:rPr>
              <w:t>Vóór 1 januari 2019</w:t>
            </w:r>
          </w:p>
        </w:tc>
        <w:tc>
          <w:tcPr>
            <w:tcW w:w="5098" w:type="dxa"/>
          </w:tcPr>
          <w:p w14:paraId="093AFB7A" w14:textId="77777777" w:rsidR="00E9007C" w:rsidRPr="00E9007C" w:rsidRDefault="00E9007C" w:rsidP="00F636D3">
            <w:pPr>
              <w:spacing w:line="276" w:lineRule="auto"/>
              <w:rPr>
                <w:rFonts w:ascii="Times New Roman" w:hAnsi="Times New Roman" w:cs="Times New Roman"/>
                <w:bCs/>
              </w:rPr>
            </w:pPr>
            <w:r w:rsidRPr="00E9007C">
              <w:rPr>
                <w:rFonts w:ascii="Times New Roman" w:hAnsi="Times New Roman" w:cs="Times New Roman"/>
                <w:bCs/>
              </w:rPr>
              <w:t>Omzet 1 januari 2019 t/m 31 december 2019 gedeeld door 6</w:t>
            </w:r>
          </w:p>
        </w:tc>
      </w:tr>
      <w:tr w:rsidR="00E9007C" w:rsidRPr="00E9007C" w14:paraId="07D454ED" w14:textId="77777777" w:rsidTr="00F636D3">
        <w:tc>
          <w:tcPr>
            <w:tcW w:w="3964" w:type="dxa"/>
          </w:tcPr>
          <w:p w14:paraId="1FF8F284" w14:textId="77777777" w:rsidR="00E9007C" w:rsidRPr="00E9007C" w:rsidRDefault="00E9007C" w:rsidP="00F636D3">
            <w:pPr>
              <w:spacing w:line="276" w:lineRule="auto"/>
              <w:rPr>
                <w:rFonts w:ascii="Times New Roman" w:hAnsi="Times New Roman" w:cs="Times New Roman"/>
                <w:bCs/>
              </w:rPr>
            </w:pPr>
            <w:r w:rsidRPr="00E9007C">
              <w:rPr>
                <w:rFonts w:ascii="Times New Roman" w:hAnsi="Times New Roman" w:cs="Times New Roman"/>
                <w:bCs/>
              </w:rPr>
              <w:t xml:space="preserve">In periode van 2 januari 2019 t/m </w:t>
            </w:r>
          </w:p>
          <w:p w14:paraId="2C7C64C2" w14:textId="77777777" w:rsidR="00E9007C" w:rsidRPr="00E9007C" w:rsidRDefault="00E9007C" w:rsidP="00F636D3">
            <w:pPr>
              <w:spacing w:line="276" w:lineRule="auto"/>
              <w:rPr>
                <w:rFonts w:ascii="Times New Roman" w:hAnsi="Times New Roman" w:cs="Times New Roman"/>
                <w:bCs/>
              </w:rPr>
            </w:pPr>
            <w:r w:rsidRPr="00E9007C">
              <w:rPr>
                <w:rFonts w:ascii="Times New Roman" w:hAnsi="Times New Roman" w:cs="Times New Roman"/>
                <w:bCs/>
              </w:rPr>
              <w:t>1 februari 2020</w:t>
            </w:r>
          </w:p>
        </w:tc>
        <w:tc>
          <w:tcPr>
            <w:tcW w:w="5098" w:type="dxa"/>
          </w:tcPr>
          <w:p w14:paraId="3B321FCC" w14:textId="77777777" w:rsidR="00E9007C" w:rsidRPr="00E9007C" w:rsidRDefault="00E9007C" w:rsidP="00F636D3">
            <w:pPr>
              <w:spacing w:line="276" w:lineRule="auto"/>
              <w:rPr>
                <w:rFonts w:ascii="Times New Roman" w:hAnsi="Times New Roman" w:cs="Times New Roman"/>
                <w:bCs/>
              </w:rPr>
            </w:pPr>
            <w:r w:rsidRPr="00E9007C">
              <w:rPr>
                <w:rFonts w:ascii="Times New Roman" w:hAnsi="Times New Roman" w:cs="Times New Roman"/>
                <w:bCs/>
              </w:rPr>
              <w:t xml:space="preserve">Omzet vanaf de eerste volledige kalendermaand t/m </w:t>
            </w:r>
          </w:p>
          <w:p w14:paraId="0CFAAD3A" w14:textId="77777777" w:rsidR="00E9007C" w:rsidRPr="00E9007C" w:rsidRDefault="00E9007C" w:rsidP="00F636D3">
            <w:pPr>
              <w:spacing w:line="276" w:lineRule="auto"/>
              <w:rPr>
                <w:rFonts w:ascii="Times New Roman" w:hAnsi="Times New Roman" w:cs="Times New Roman"/>
                <w:bCs/>
              </w:rPr>
            </w:pPr>
            <w:r w:rsidRPr="00E9007C">
              <w:rPr>
                <w:rFonts w:ascii="Times New Roman" w:hAnsi="Times New Roman" w:cs="Times New Roman"/>
                <w:bCs/>
              </w:rPr>
              <w:t>29 februari 2020 gedeeld door het aantal volledige maanden maal 2</w:t>
            </w:r>
          </w:p>
        </w:tc>
      </w:tr>
      <w:tr w:rsidR="00E9007C" w:rsidRPr="00E9007C" w14:paraId="1CCD8EAD" w14:textId="77777777" w:rsidTr="00F636D3">
        <w:tc>
          <w:tcPr>
            <w:tcW w:w="3964" w:type="dxa"/>
          </w:tcPr>
          <w:p w14:paraId="77CACD2E" w14:textId="77777777" w:rsidR="00E9007C" w:rsidRPr="00E9007C" w:rsidRDefault="00E9007C" w:rsidP="00F636D3">
            <w:pPr>
              <w:spacing w:line="276" w:lineRule="auto"/>
              <w:rPr>
                <w:rFonts w:ascii="Times New Roman" w:hAnsi="Times New Roman" w:cs="Times New Roman"/>
                <w:bCs/>
              </w:rPr>
            </w:pPr>
            <w:r w:rsidRPr="00E9007C">
              <w:rPr>
                <w:rFonts w:ascii="Times New Roman" w:hAnsi="Times New Roman" w:cs="Times New Roman"/>
                <w:bCs/>
              </w:rPr>
              <w:t>In de periode van 2 februari 2020 t/m 1 juli 2021</w:t>
            </w:r>
          </w:p>
        </w:tc>
        <w:tc>
          <w:tcPr>
            <w:tcW w:w="5098" w:type="dxa"/>
          </w:tcPr>
          <w:p w14:paraId="3A2E49AF" w14:textId="77777777" w:rsidR="00E9007C" w:rsidRPr="00E9007C" w:rsidRDefault="00E9007C" w:rsidP="00F636D3">
            <w:pPr>
              <w:spacing w:line="276" w:lineRule="auto"/>
              <w:rPr>
                <w:rFonts w:ascii="Times New Roman" w:hAnsi="Times New Roman" w:cs="Times New Roman"/>
                <w:bCs/>
              </w:rPr>
            </w:pPr>
            <w:r w:rsidRPr="00E9007C">
              <w:rPr>
                <w:rFonts w:ascii="Times New Roman" w:hAnsi="Times New Roman" w:cs="Times New Roman"/>
                <w:bCs/>
              </w:rPr>
              <w:t>Omzet 1 juli 2021 t/m 31 oktober 2021 gedeeld door 2</w:t>
            </w:r>
          </w:p>
        </w:tc>
      </w:tr>
      <w:tr w:rsidR="00E9007C" w:rsidRPr="00E9007C" w14:paraId="31130545" w14:textId="77777777" w:rsidTr="00F636D3">
        <w:tc>
          <w:tcPr>
            <w:tcW w:w="3964" w:type="dxa"/>
          </w:tcPr>
          <w:p w14:paraId="14E73CFF" w14:textId="77777777" w:rsidR="00E9007C" w:rsidRPr="00E9007C" w:rsidRDefault="00E9007C" w:rsidP="00F636D3">
            <w:pPr>
              <w:spacing w:line="276" w:lineRule="auto"/>
              <w:rPr>
                <w:rFonts w:ascii="Times New Roman" w:hAnsi="Times New Roman" w:cs="Times New Roman"/>
                <w:bCs/>
              </w:rPr>
            </w:pPr>
            <w:r w:rsidRPr="00E9007C">
              <w:rPr>
                <w:rFonts w:ascii="Times New Roman" w:hAnsi="Times New Roman" w:cs="Times New Roman"/>
                <w:bCs/>
              </w:rPr>
              <w:t>In de periode van 2 juli 2021 t/m 30 september 2021</w:t>
            </w:r>
          </w:p>
        </w:tc>
        <w:tc>
          <w:tcPr>
            <w:tcW w:w="5098" w:type="dxa"/>
          </w:tcPr>
          <w:p w14:paraId="061BB451" w14:textId="77777777" w:rsidR="00E9007C" w:rsidRPr="00E9007C" w:rsidRDefault="00E9007C" w:rsidP="00F636D3">
            <w:pPr>
              <w:spacing w:line="276" w:lineRule="auto"/>
              <w:rPr>
                <w:rFonts w:ascii="Times New Roman" w:hAnsi="Times New Roman" w:cs="Times New Roman"/>
                <w:bCs/>
              </w:rPr>
            </w:pPr>
            <w:r w:rsidRPr="00E9007C">
              <w:rPr>
                <w:rFonts w:ascii="Times New Roman" w:hAnsi="Times New Roman" w:cs="Times New Roman"/>
                <w:bCs/>
              </w:rPr>
              <w:t xml:space="preserve">Omzet vanaf de eerste volledige kalendermaand t/m </w:t>
            </w:r>
          </w:p>
          <w:p w14:paraId="6FE14B4F" w14:textId="77777777" w:rsidR="00E9007C" w:rsidRPr="00E9007C" w:rsidRDefault="00E9007C" w:rsidP="00F636D3">
            <w:pPr>
              <w:spacing w:line="276" w:lineRule="auto"/>
              <w:rPr>
                <w:rFonts w:ascii="Times New Roman" w:hAnsi="Times New Roman" w:cs="Times New Roman"/>
                <w:bCs/>
              </w:rPr>
            </w:pPr>
            <w:r w:rsidRPr="00E9007C">
              <w:rPr>
                <w:rFonts w:ascii="Times New Roman" w:hAnsi="Times New Roman" w:cs="Times New Roman"/>
                <w:bCs/>
              </w:rPr>
              <w:t>31 oktober 2021 gedeeld door het aantal volledige maanden maal 2</w:t>
            </w:r>
          </w:p>
        </w:tc>
      </w:tr>
    </w:tbl>
    <w:p w14:paraId="41BDED60" w14:textId="77777777" w:rsidR="00E9007C" w:rsidRPr="00E9007C" w:rsidRDefault="00E9007C" w:rsidP="00E9007C">
      <w:pPr>
        <w:spacing w:line="276" w:lineRule="auto"/>
        <w:rPr>
          <w:rFonts w:ascii="Times New Roman" w:hAnsi="Times New Roman" w:cs="Times New Roman"/>
          <w:bCs/>
        </w:rPr>
      </w:pPr>
    </w:p>
    <w:bookmarkEnd w:id="0"/>
    <w:p w14:paraId="2E485664" w14:textId="77777777" w:rsidR="00E9007C" w:rsidRPr="00E9007C" w:rsidRDefault="00E9007C" w:rsidP="00E9007C">
      <w:pPr>
        <w:spacing w:line="276" w:lineRule="auto"/>
        <w:rPr>
          <w:rFonts w:ascii="Times New Roman" w:hAnsi="Times New Roman" w:cs="Times New Roman"/>
          <w:b/>
        </w:rPr>
      </w:pPr>
      <w:r w:rsidRPr="00E9007C">
        <w:rPr>
          <w:rFonts w:ascii="Times New Roman" w:hAnsi="Times New Roman" w:cs="Times New Roman"/>
          <w:b/>
        </w:rPr>
        <w:t>Loonsom</w:t>
      </w:r>
    </w:p>
    <w:p w14:paraId="2826FDFD" w14:textId="77777777" w:rsidR="00E9007C" w:rsidRPr="00E9007C" w:rsidRDefault="00E9007C" w:rsidP="00E9007C">
      <w:pPr>
        <w:spacing w:line="276" w:lineRule="auto"/>
        <w:rPr>
          <w:rFonts w:ascii="Times New Roman" w:hAnsi="Times New Roman" w:cs="Times New Roman"/>
          <w:bCs/>
        </w:rPr>
      </w:pPr>
      <w:r w:rsidRPr="00E9007C">
        <w:rPr>
          <w:rFonts w:ascii="Times New Roman" w:hAnsi="Times New Roman" w:cs="Times New Roman"/>
          <w:bCs/>
        </w:rPr>
        <w:t>De referentiemaand voor de loonsom voor de 7</w:t>
      </w:r>
      <w:r w:rsidRPr="00E9007C">
        <w:rPr>
          <w:rFonts w:ascii="Times New Roman" w:hAnsi="Times New Roman" w:cs="Times New Roman"/>
          <w:bCs/>
          <w:vertAlign w:val="superscript"/>
        </w:rPr>
        <w:t>e</w:t>
      </w:r>
      <w:r w:rsidRPr="00E9007C">
        <w:rPr>
          <w:rFonts w:ascii="Times New Roman" w:hAnsi="Times New Roman" w:cs="Times New Roman"/>
          <w:bCs/>
        </w:rPr>
        <w:t xml:space="preserve"> tranche is september 2021.</w:t>
      </w:r>
      <w:r w:rsidRPr="00E9007C">
        <w:rPr>
          <w:rFonts w:ascii="Times New Roman" w:hAnsi="Times New Roman" w:cs="Times New Roman"/>
        </w:rPr>
        <w:t xml:space="preserve"> Het</w:t>
      </w:r>
      <w:r w:rsidRPr="00E9007C">
        <w:rPr>
          <w:rFonts w:ascii="Times New Roman" w:hAnsi="Times New Roman" w:cs="Times New Roman"/>
          <w:bCs/>
        </w:rPr>
        <w:t xml:space="preserve"> UWV neemt de gegevens uit de loonaangifte bij de Belastingdienst automatisch over. </w:t>
      </w:r>
    </w:p>
    <w:p w14:paraId="7AEAAD92" w14:textId="77777777" w:rsidR="00E9007C" w:rsidRPr="00E9007C" w:rsidRDefault="00E9007C" w:rsidP="00E9007C">
      <w:pPr>
        <w:spacing w:line="276" w:lineRule="auto"/>
        <w:rPr>
          <w:rFonts w:ascii="Times New Roman" w:hAnsi="Times New Roman" w:cs="Times New Roman"/>
          <w:bCs/>
        </w:rPr>
      </w:pPr>
    </w:p>
    <w:p w14:paraId="1811B201" w14:textId="77777777" w:rsidR="00E9007C" w:rsidRPr="00E9007C" w:rsidRDefault="00E9007C" w:rsidP="00E9007C">
      <w:pPr>
        <w:spacing w:line="276" w:lineRule="auto"/>
        <w:rPr>
          <w:rFonts w:ascii="Times New Roman" w:hAnsi="Times New Roman" w:cs="Times New Roman"/>
          <w:bCs/>
        </w:rPr>
      </w:pPr>
      <w:r w:rsidRPr="00E9007C">
        <w:rPr>
          <w:rFonts w:ascii="Times New Roman" w:hAnsi="Times New Roman" w:cs="Times New Roman"/>
          <w:bCs/>
        </w:rPr>
        <w:t>De werkgeverslasten worden bij de 7</w:t>
      </w:r>
      <w:r w:rsidRPr="00E9007C">
        <w:rPr>
          <w:rFonts w:ascii="Times New Roman" w:hAnsi="Times New Roman" w:cs="Times New Roman"/>
          <w:bCs/>
          <w:vertAlign w:val="superscript"/>
        </w:rPr>
        <w:t>e</w:t>
      </w:r>
      <w:r w:rsidRPr="00E9007C">
        <w:rPr>
          <w:rFonts w:ascii="Times New Roman" w:hAnsi="Times New Roman" w:cs="Times New Roman"/>
          <w:bCs/>
        </w:rPr>
        <w:t xml:space="preserve"> tranche ook weer voor 40% gecompenseerd. Het gaat dan bijvoorbeeld om pensioenpremies, premies werknemersverzekeringen en – meestal – om een reservering voor vakantiegeld. </w:t>
      </w:r>
    </w:p>
    <w:p w14:paraId="149C4267" w14:textId="77777777" w:rsidR="00E9007C" w:rsidRPr="00E9007C" w:rsidRDefault="00E9007C" w:rsidP="00E9007C">
      <w:pPr>
        <w:spacing w:line="276" w:lineRule="auto"/>
        <w:rPr>
          <w:rFonts w:ascii="Times New Roman" w:hAnsi="Times New Roman" w:cs="Times New Roman"/>
          <w:bCs/>
          <w:i/>
          <w:iCs/>
        </w:rPr>
      </w:pPr>
    </w:p>
    <w:p w14:paraId="49AC12EE" w14:textId="77777777" w:rsidR="00E9007C" w:rsidRPr="00E9007C" w:rsidRDefault="00E9007C" w:rsidP="00E9007C">
      <w:pPr>
        <w:spacing w:line="276" w:lineRule="auto"/>
        <w:rPr>
          <w:rFonts w:ascii="Times New Roman" w:hAnsi="Times New Roman" w:cs="Times New Roman"/>
          <w:bCs/>
          <w:i/>
          <w:iCs/>
        </w:rPr>
      </w:pPr>
      <w:r w:rsidRPr="00E9007C">
        <w:rPr>
          <w:rFonts w:ascii="Times New Roman" w:hAnsi="Times New Roman" w:cs="Times New Roman"/>
          <w:bCs/>
          <w:i/>
          <w:iCs/>
        </w:rPr>
        <w:t>Vermindering loon zonder subsidieverlies</w:t>
      </w:r>
    </w:p>
    <w:p w14:paraId="695F0010" w14:textId="77777777" w:rsidR="00E9007C" w:rsidRPr="00E9007C" w:rsidRDefault="00E9007C" w:rsidP="00E9007C">
      <w:pPr>
        <w:spacing w:line="276" w:lineRule="auto"/>
        <w:rPr>
          <w:rFonts w:ascii="Times New Roman" w:hAnsi="Times New Roman" w:cs="Times New Roman"/>
          <w:b/>
        </w:rPr>
      </w:pPr>
      <w:r w:rsidRPr="00E9007C">
        <w:rPr>
          <w:rFonts w:ascii="Times New Roman" w:hAnsi="Times New Roman" w:cs="Times New Roman"/>
          <w:bCs/>
        </w:rPr>
        <w:t>De loonsom in de maanden november en december 2021 mag ten opzichte van tweemaal de loonsom in september 2021 geleidelijk worden verminderd met 15% zonder dat de subsidie lager wordt. De daling van de loonsom kan worden veroorzaakt door natuurlijk verloop in het personeelsbestand, door minder personeel aan te houden of door een vrijwillig loonoffer te vragen van werknemers. Daalt de loonsom met meer dan 15%? Dan kan dat betekenen dat je NOW-subsidie moet terugbetalen.</w:t>
      </w:r>
    </w:p>
    <w:p w14:paraId="7C924A37" w14:textId="77777777" w:rsidR="00E9007C" w:rsidRPr="00E9007C" w:rsidRDefault="00E9007C" w:rsidP="00E9007C">
      <w:pPr>
        <w:spacing w:line="276" w:lineRule="auto"/>
        <w:rPr>
          <w:rFonts w:ascii="Times New Roman" w:hAnsi="Times New Roman" w:cs="Times New Roman"/>
          <w:b/>
        </w:rPr>
      </w:pPr>
    </w:p>
    <w:p w14:paraId="1336091C" w14:textId="77777777" w:rsidR="00E9007C" w:rsidRPr="00E9007C" w:rsidRDefault="00E9007C" w:rsidP="00E9007C">
      <w:pPr>
        <w:spacing w:line="276" w:lineRule="auto"/>
        <w:rPr>
          <w:rFonts w:ascii="Times New Roman" w:hAnsi="Times New Roman" w:cs="Times New Roman"/>
          <w:b/>
        </w:rPr>
      </w:pPr>
      <w:r w:rsidRPr="00E9007C">
        <w:rPr>
          <w:rFonts w:ascii="Times New Roman" w:hAnsi="Times New Roman" w:cs="Times New Roman"/>
          <w:b/>
        </w:rPr>
        <w:t>Geen dividend en bonus plus accountsverklaring</w:t>
      </w:r>
    </w:p>
    <w:p w14:paraId="1B0824A8" w14:textId="77777777" w:rsidR="00E9007C" w:rsidRPr="00E9007C" w:rsidRDefault="00E9007C" w:rsidP="00E9007C">
      <w:pPr>
        <w:spacing w:line="276" w:lineRule="auto"/>
        <w:rPr>
          <w:rFonts w:ascii="Times New Roman" w:hAnsi="Times New Roman" w:cs="Times New Roman"/>
          <w:bCs/>
        </w:rPr>
      </w:pPr>
      <w:r w:rsidRPr="00E9007C">
        <w:rPr>
          <w:rFonts w:ascii="Times New Roman" w:hAnsi="Times New Roman" w:cs="Times New Roman"/>
          <w:bCs/>
        </w:rPr>
        <w:t xml:space="preserve">De voorwaarde is dat er geen bonussen of dividend worden uitgekeerd of eigen aandelen worden ingekocht. Deze voorwaarde geldt niet als het voorschot of de definitieve subsidie minder bedraagt dan € 125.000. Maar weer wel als de subsidie wordt aangevraagd op basis van de omzetdaling van een afzonderlijke rechtspersoon binnen een concern. </w:t>
      </w:r>
    </w:p>
    <w:p w14:paraId="2272FE53" w14:textId="77777777" w:rsidR="00E9007C" w:rsidRPr="00E9007C" w:rsidRDefault="00E9007C" w:rsidP="00E9007C">
      <w:pPr>
        <w:spacing w:line="276" w:lineRule="auto"/>
        <w:rPr>
          <w:rFonts w:ascii="Times New Roman" w:hAnsi="Times New Roman" w:cs="Times New Roman"/>
          <w:bCs/>
        </w:rPr>
      </w:pPr>
      <w:r w:rsidRPr="00E9007C">
        <w:rPr>
          <w:rFonts w:ascii="Times New Roman" w:hAnsi="Times New Roman" w:cs="Times New Roman"/>
          <w:bCs/>
        </w:rPr>
        <w:t>Voor de 7</w:t>
      </w:r>
      <w:r w:rsidRPr="00E9007C">
        <w:rPr>
          <w:rFonts w:ascii="Times New Roman" w:hAnsi="Times New Roman" w:cs="Times New Roman"/>
          <w:bCs/>
          <w:vertAlign w:val="superscript"/>
        </w:rPr>
        <w:t>e</w:t>
      </w:r>
      <w:r w:rsidRPr="00E9007C">
        <w:rPr>
          <w:rFonts w:ascii="Times New Roman" w:hAnsi="Times New Roman" w:cs="Times New Roman"/>
          <w:bCs/>
        </w:rPr>
        <w:t xml:space="preserve"> tranche geldt de verplichting om geen bonussen of dividend uit te keren over 2021. Het betreft ook alleen de bonussen die worden uitgekeerd aan het bestuur en de directie en niet aan het overige personeel dat variabel wordt beloond. Een overeenkomst met een vertegenwoordiging van werknemers over bonus- en dividendbeleid is verplicht.</w:t>
      </w:r>
    </w:p>
    <w:p w14:paraId="30937FF5" w14:textId="77777777" w:rsidR="00E9007C" w:rsidRPr="00E9007C" w:rsidRDefault="00E9007C" w:rsidP="00E9007C">
      <w:pPr>
        <w:spacing w:line="276" w:lineRule="auto"/>
        <w:rPr>
          <w:rFonts w:ascii="Times New Roman" w:hAnsi="Times New Roman" w:cs="Times New Roman"/>
          <w:bCs/>
        </w:rPr>
      </w:pPr>
    </w:p>
    <w:p w14:paraId="1D9372BF" w14:textId="77777777" w:rsidR="00E9007C" w:rsidRDefault="00E9007C" w:rsidP="00E9007C">
      <w:pPr>
        <w:spacing w:line="276" w:lineRule="auto"/>
        <w:rPr>
          <w:rFonts w:ascii="Times New Roman" w:hAnsi="Times New Roman" w:cs="Times New Roman"/>
          <w:b/>
        </w:rPr>
      </w:pPr>
    </w:p>
    <w:p w14:paraId="25A0B09F" w14:textId="7F52910C" w:rsidR="00E9007C" w:rsidRPr="00E9007C" w:rsidRDefault="00E9007C" w:rsidP="00E9007C">
      <w:pPr>
        <w:spacing w:line="276" w:lineRule="auto"/>
        <w:rPr>
          <w:rFonts w:ascii="Times New Roman" w:hAnsi="Times New Roman" w:cs="Times New Roman"/>
          <w:b/>
        </w:rPr>
      </w:pPr>
      <w:r w:rsidRPr="00E9007C">
        <w:rPr>
          <w:rFonts w:ascii="Times New Roman" w:hAnsi="Times New Roman" w:cs="Times New Roman"/>
          <w:b/>
        </w:rPr>
        <w:t>Inspanningsverplichting scholing</w:t>
      </w:r>
    </w:p>
    <w:p w14:paraId="20A49CB4" w14:textId="77777777" w:rsidR="00E9007C" w:rsidRPr="00E9007C" w:rsidRDefault="00E9007C" w:rsidP="00E9007C">
      <w:pPr>
        <w:spacing w:line="276" w:lineRule="auto"/>
        <w:rPr>
          <w:rFonts w:ascii="Times New Roman" w:hAnsi="Times New Roman" w:cs="Times New Roman"/>
          <w:bCs/>
        </w:rPr>
      </w:pPr>
      <w:r w:rsidRPr="00E9007C">
        <w:rPr>
          <w:rFonts w:ascii="Times New Roman" w:hAnsi="Times New Roman" w:cs="Times New Roman"/>
          <w:bCs/>
        </w:rPr>
        <w:t xml:space="preserve">Er geldt voor jou een inspanningsverplichting om jouw werknemers te stimuleren om aan bij- of omscholing te doen of een ontwikkeladvies aan te vragen. Je kunt hieraan voldoen door bijvoorbeeld (vrijvallende) tijd beschikbaar te stellen en middelen te verschaffen via bijvoorbeeld een opleidings- en ontwikkelingsfonds (O&amp;O-fonds). </w:t>
      </w:r>
    </w:p>
    <w:p w14:paraId="661C702B" w14:textId="77777777" w:rsidR="00E9007C" w:rsidRPr="00E9007C" w:rsidRDefault="00E9007C" w:rsidP="00E9007C">
      <w:pPr>
        <w:spacing w:line="276" w:lineRule="auto"/>
        <w:rPr>
          <w:rFonts w:ascii="Times New Roman" w:hAnsi="Times New Roman" w:cs="Times New Roman"/>
          <w:b/>
        </w:rPr>
      </w:pPr>
    </w:p>
    <w:p w14:paraId="6C080619" w14:textId="77777777" w:rsidR="00E9007C" w:rsidRPr="00E9007C" w:rsidRDefault="00E9007C" w:rsidP="00E9007C">
      <w:pPr>
        <w:spacing w:line="276" w:lineRule="auto"/>
        <w:rPr>
          <w:rFonts w:ascii="Times New Roman" w:hAnsi="Times New Roman" w:cs="Times New Roman"/>
          <w:b/>
        </w:rPr>
      </w:pPr>
      <w:r w:rsidRPr="00E9007C">
        <w:rPr>
          <w:rFonts w:ascii="Times New Roman" w:hAnsi="Times New Roman" w:cs="Times New Roman"/>
          <w:b/>
        </w:rPr>
        <w:t>Inspanningsverplichting begeleiden naar nieuw werk</w:t>
      </w:r>
    </w:p>
    <w:p w14:paraId="0ADEDD2E" w14:textId="77777777" w:rsidR="00E9007C" w:rsidRPr="00E9007C" w:rsidRDefault="00E9007C" w:rsidP="00E9007C">
      <w:pPr>
        <w:spacing w:line="276" w:lineRule="auto"/>
        <w:rPr>
          <w:rFonts w:ascii="Times New Roman" w:hAnsi="Times New Roman" w:cs="Times New Roman"/>
          <w:bCs/>
        </w:rPr>
      </w:pPr>
      <w:r w:rsidRPr="00E9007C">
        <w:rPr>
          <w:rFonts w:ascii="Times New Roman" w:hAnsi="Times New Roman" w:cs="Times New Roman"/>
          <w:bCs/>
        </w:rPr>
        <w:t xml:space="preserve">Ook heb je een inspanningsverplichting om mee te werken aan de begeleiding naar nieuw werk van de werknemer. Deze verplichting geldt voor alle mogelijkheden waarop de arbeidsovereenkomst kan eindigen, dus bijvoorbeeld ook bij het aflopen van een contract voor bepaalde tijd. Je kan bij de invulling van deze verplichting onder andere gebruik maken van de mogelijkheden die ook voor scholing worden geboden. </w:t>
      </w:r>
    </w:p>
    <w:p w14:paraId="22D7D700" w14:textId="77777777" w:rsidR="00E9007C" w:rsidRPr="00E9007C" w:rsidRDefault="00E9007C" w:rsidP="00E9007C">
      <w:pPr>
        <w:spacing w:line="276" w:lineRule="auto"/>
        <w:rPr>
          <w:rFonts w:ascii="Times New Roman" w:hAnsi="Times New Roman" w:cs="Times New Roman"/>
          <w:bCs/>
        </w:rPr>
      </w:pPr>
      <w:r w:rsidRPr="00E9007C">
        <w:rPr>
          <w:rFonts w:ascii="Times New Roman" w:hAnsi="Times New Roman" w:cs="Times New Roman"/>
          <w:bCs/>
        </w:rPr>
        <w:t>Als je in de periode van 27 november 2021 tot en met 31 december 2021 bedrijfseconomisch ontslag voor een werknemer aanvraagt, maar in de periode van 13 december 2021 tot en met 31 januari 2022 geen contact hebt gezocht met de ‘UWV telefoon NOW’ in het kader van begeleiding van werk naar werk, leidt dit tot een korting van 5% op het totale subsidiebedrag.</w:t>
      </w:r>
    </w:p>
    <w:p w14:paraId="4D5FD1B2" w14:textId="77777777" w:rsidR="00E9007C" w:rsidRPr="00E9007C" w:rsidRDefault="00E9007C" w:rsidP="00E9007C">
      <w:pPr>
        <w:spacing w:line="276" w:lineRule="auto"/>
        <w:rPr>
          <w:rFonts w:ascii="Times New Roman" w:hAnsi="Times New Roman" w:cs="Times New Roman"/>
          <w:bCs/>
        </w:rPr>
      </w:pPr>
    </w:p>
    <w:p w14:paraId="6FFC8A6E" w14:textId="77777777" w:rsidR="00E9007C" w:rsidRPr="00E9007C" w:rsidRDefault="00E9007C" w:rsidP="00E9007C">
      <w:pPr>
        <w:spacing w:line="276" w:lineRule="auto"/>
        <w:rPr>
          <w:rFonts w:ascii="Times New Roman" w:hAnsi="Times New Roman" w:cs="Times New Roman"/>
          <w:b/>
        </w:rPr>
      </w:pPr>
      <w:r w:rsidRPr="00E9007C">
        <w:rPr>
          <w:rFonts w:ascii="Times New Roman" w:hAnsi="Times New Roman" w:cs="Times New Roman"/>
          <w:b/>
        </w:rPr>
        <w:t>Aanvraag en betaling</w:t>
      </w:r>
    </w:p>
    <w:p w14:paraId="465785F6" w14:textId="77777777" w:rsidR="00E9007C" w:rsidRPr="00E9007C" w:rsidRDefault="00E9007C" w:rsidP="00E9007C">
      <w:pPr>
        <w:spacing w:line="276" w:lineRule="auto"/>
        <w:rPr>
          <w:rFonts w:ascii="Times New Roman" w:hAnsi="Times New Roman" w:cs="Times New Roman"/>
          <w:bCs/>
        </w:rPr>
      </w:pPr>
      <w:r w:rsidRPr="00E9007C">
        <w:rPr>
          <w:rFonts w:ascii="Times New Roman" w:hAnsi="Times New Roman" w:cs="Times New Roman"/>
          <w:bCs/>
        </w:rPr>
        <w:t>De aanvraag voor de 7</w:t>
      </w:r>
      <w:r w:rsidRPr="00E9007C">
        <w:rPr>
          <w:rFonts w:ascii="Times New Roman" w:hAnsi="Times New Roman" w:cs="Times New Roman"/>
          <w:bCs/>
          <w:vertAlign w:val="superscript"/>
        </w:rPr>
        <w:t>e</w:t>
      </w:r>
      <w:r w:rsidRPr="00E9007C">
        <w:rPr>
          <w:rFonts w:ascii="Times New Roman" w:hAnsi="Times New Roman" w:cs="Times New Roman"/>
          <w:bCs/>
        </w:rPr>
        <w:t xml:space="preserve"> tranche van de NOW-regeling kan je </w:t>
      </w:r>
      <w:bookmarkStart w:id="1" w:name="_Hlk90913072"/>
      <w:r w:rsidRPr="00E9007C">
        <w:rPr>
          <w:rFonts w:ascii="Times New Roman" w:hAnsi="Times New Roman" w:cs="Times New Roman"/>
          <w:bCs/>
        </w:rPr>
        <w:t xml:space="preserve">sinds 13 december 2021 indienen via de website van het </w:t>
      </w:r>
      <w:hyperlink r:id="rId8" w:history="1">
        <w:r w:rsidRPr="00E9007C">
          <w:rPr>
            <w:rStyle w:val="Hyperlink"/>
            <w:rFonts w:ascii="Times New Roman" w:hAnsi="Times New Roman" w:cs="Times New Roman"/>
            <w:bCs/>
            <w:color w:val="auto"/>
          </w:rPr>
          <w:t>UWV</w:t>
        </w:r>
      </w:hyperlink>
      <w:r w:rsidRPr="00E9007C">
        <w:rPr>
          <w:rFonts w:ascii="Times New Roman" w:hAnsi="Times New Roman" w:cs="Times New Roman"/>
          <w:bCs/>
        </w:rPr>
        <w:t xml:space="preserve">. Het loket is open tot en met 31 januari 2022. </w:t>
      </w:r>
    </w:p>
    <w:bookmarkEnd w:id="1"/>
    <w:p w14:paraId="26BB0CB4" w14:textId="77777777" w:rsidR="00E9007C" w:rsidRPr="00E9007C" w:rsidRDefault="00E9007C" w:rsidP="00E9007C">
      <w:pPr>
        <w:spacing w:line="276" w:lineRule="auto"/>
        <w:rPr>
          <w:rFonts w:ascii="Times New Roman" w:hAnsi="Times New Roman" w:cs="Times New Roman"/>
          <w:bCs/>
        </w:rPr>
      </w:pPr>
    </w:p>
    <w:p w14:paraId="70E3232A" w14:textId="77777777" w:rsidR="00E9007C" w:rsidRPr="00E9007C" w:rsidRDefault="00E9007C" w:rsidP="00E9007C">
      <w:pPr>
        <w:spacing w:line="276" w:lineRule="auto"/>
        <w:rPr>
          <w:rFonts w:ascii="Times New Roman" w:hAnsi="Times New Roman" w:cs="Times New Roman"/>
          <w:bCs/>
        </w:rPr>
      </w:pPr>
      <w:r w:rsidRPr="00E9007C">
        <w:rPr>
          <w:rFonts w:ascii="Times New Roman" w:hAnsi="Times New Roman" w:cs="Times New Roman"/>
          <w:bCs/>
        </w:rPr>
        <w:t xml:space="preserve">Bij de aanvraag moet je de procentuele verwachte omzetdaling en het loonheffingennummer vermelden. Ook vermeld je het rekeningnummer waarop je betalingen van de Belastingdienst inzake loonheffingen ontvangt. </w:t>
      </w:r>
    </w:p>
    <w:p w14:paraId="54C8F0ED" w14:textId="77777777" w:rsidR="00E9007C" w:rsidRPr="00E9007C" w:rsidRDefault="00E9007C" w:rsidP="00E9007C">
      <w:pPr>
        <w:spacing w:line="276" w:lineRule="auto"/>
        <w:rPr>
          <w:rFonts w:ascii="Times New Roman" w:hAnsi="Times New Roman" w:cs="Times New Roman"/>
          <w:bCs/>
        </w:rPr>
      </w:pPr>
    </w:p>
    <w:p w14:paraId="3BCF98E0" w14:textId="77777777" w:rsidR="00E9007C" w:rsidRPr="00E9007C" w:rsidRDefault="00E9007C" w:rsidP="00E9007C">
      <w:pPr>
        <w:spacing w:line="276" w:lineRule="auto"/>
        <w:rPr>
          <w:rFonts w:ascii="Times New Roman" w:hAnsi="Times New Roman" w:cs="Times New Roman"/>
          <w:bCs/>
        </w:rPr>
      </w:pPr>
      <w:r w:rsidRPr="00E9007C">
        <w:rPr>
          <w:rFonts w:ascii="Times New Roman" w:hAnsi="Times New Roman" w:cs="Times New Roman"/>
          <w:bCs/>
        </w:rPr>
        <w:t>De 7e tranche kent een vergoedingspercentage van 85%. Je ontvangt een voorschot van 80%.</w:t>
      </w:r>
    </w:p>
    <w:p w14:paraId="2628AEFB" w14:textId="77777777" w:rsidR="00E9007C" w:rsidRPr="00E9007C" w:rsidRDefault="00E9007C" w:rsidP="00E9007C">
      <w:pPr>
        <w:spacing w:line="276" w:lineRule="auto"/>
        <w:rPr>
          <w:rFonts w:ascii="Times New Roman" w:hAnsi="Times New Roman" w:cs="Times New Roman"/>
          <w:bCs/>
        </w:rPr>
      </w:pPr>
    </w:p>
    <w:p w14:paraId="01CD925A" w14:textId="77777777" w:rsidR="00E9007C" w:rsidRPr="00E9007C" w:rsidRDefault="00E9007C" w:rsidP="00E9007C">
      <w:pPr>
        <w:spacing w:line="276" w:lineRule="auto"/>
        <w:rPr>
          <w:rFonts w:ascii="Times New Roman" w:hAnsi="Times New Roman" w:cs="Times New Roman"/>
          <w:bCs/>
        </w:rPr>
      </w:pPr>
      <w:r w:rsidRPr="00E9007C">
        <w:rPr>
          <w:rFonts w:ascii="Times New Roman" w:hAnsi="Times New Roman" w:cs="Times New Roman"/>
          <w:bCs/>
        </w:rPr>
        <w:t>Ook voor de 7</w:t>
      </w:r>
      <w:r w:rsidRPr="00E9007C">
        <w:rPr>
          <w:rFonts w:ascii="Times New Roman" w:hAnsi="Times New Roman" w:cs="Times New Roman"/>
          <w:bCs/>
          <w:vertAlign w:val="superscript"/>
        </w:rPr>
        <w:t>e</w:t>
      </w:r>
      <w:r w:rsidRPr="00E9007C">
        <w:rPr>
          <w:rFonts w:ascii="Times New Roman" w:hAnsi="Times New Roman" w:cs="Times New Roman"/>
          <w:bCs/>
        </w:rPr>
        <w:t xml:space="preserve"> tranche moet je een definitieve vaststelling aanvragen. Dat kan vanaf 1 juni 2022 tot 22 februari 2023. </w:t>
      </w:r>
    </w:p>
    <w:p w14:paraId="46743EE4" w14:textId="77777777" w:rsidR="00E9007C" w:rsidRPr="00E9007C" w:rsidRDefault="00E9007C" w:rsidP="00E9007C">
      <w:pPr>
        <w:spacing w:line="276" w:lineRule="auto"/>
        <w:rPr>
          <w:rFonts w:ascii="Times New Roman" w:hAnsi="Times New Roman" w:cs="Times New Roman"/>
          <w:b/>
        </w:rPr>
      </w:pPr>
    </w:p>
    <w:p w14:paraId="749D9382" w14:textId="77777777" w:rsidR="00E9007C" w:rsidRPr="00E9007C" w:rsidRDefault="00E9007C" w:rsidP="00E9007C">
      <w:pPr>
        <w:spacing w:line="276" w:lineRule="auto"/>
        <w:rPr>
          <w:rFonts w:ascii="Times New Roman" w:hAnsi="Times New Roman" w:cs="Times New Roman"/>
          <w:b/>
        </w:rPr>
      </w:pPr>
      <w:r w:rsidRPr="00E9007C">
        <w:rPr>
          <w:rFonts w:ascii="Times New Roman" w:hAnsi="Times New Roman" w:cs="Times New Roman"/>
          <w:b/>
        </w:rPr>
        <w:t>Meer informatie?</w:t>
      </w:r>
    </w:p>
    <w:p w14:paraId="5C30DB89" w14:textId="350D1317" w:rsidR="00E9007C" w:rsidRDefault="00E9007C" w:rsidP="00E9007C">
      <w:pPr>
        <w:spacing w:line="276" w:lineRule="auto"/>
        <w:rPr>
          <w:rFonts w:ascii="Times New Roman" w:hAnsi="Times New Roman" w:cs="Times New Roman"/>
        </w:rPr>
      </w:pPr>
      <w:r w:rsidRPr="00E9007C">
        <w:rPr>
          <w:rFonts w:ascii="Times New Roman" w:hAnsi="Times New Roman" w:cs="Times New Roman"/>
        </w:rPr>
        <w:t xml:space="preserve">Heb je meer informatie nodig of wil je hulp bij de NOW-aanvraag? </w:t>
      </w:r>
      <w:r>
        <w:rPr>
          <w:rFonts w:ascii="Times New Roman" w:hAnsi="Times New Roman" w:cs="Times New Roman"/>
        </w:rPr>
        <w:t>Finovion helpt</w:t>
      </w:r>
      <w:r w:rsidRPr="00E9007C">
        <w:rPr>
          <w:rFonts w:ascii="Times New Roman" w:hAnsi="Times New Roman" w:cs="Times New Roman"/>
        </w:rPr>
        <w:t xml:space="preserve"> je graag verder. We kunnen bijvoorbeeld het omzetverlies berekenen en - indien vereist - zorgen voor een accountantsverklaring.</w:t>
      </w:r>
    </w:p>
    <w:p w14:paraId="51A2318C" w14:textId="565399AE" w:rsidR="00E9007C" w:rsidRDefault="00E9007C" w:rsidP="00E9007C">
      <w:pPr>
        <w:spacing w:line="276" w:lineRule="auto"/>
        <w:rPr>
          <w:rFonts w:ascii="Times New Roman" w:hAnsi="Times New Roman" w:cs="Times New Roman"/>
        </w:rPr>
      </w:pPr>
    </w:p>
    <w:p w14:paraId="603B8F89" w14:textId="140DEF2F" w:rsidR="00E9007C" w:rsidRDefault="00E9007C" w:rsidP="00E9007C">
      <w:pPr>
        <w:spacing w:line="276" w:lineRule="auto"/>
        <w:rPr>
          <w:rFonts w:ascii="Times New Roman" w:hAnsi="Times New Roman" w:cs="Times New Roman"/>
        </w:rPr>
      </w:pPr>
      <w:r>
        <w:rPr>
          <w:rFonts w:ascii="Times New Roman" w:hAnsi="Times New Roman" w:cs="Times New Roman"/>
        </w:rPr>
        <w:t>Met vriendelijke groet,</w:t>
      </w:r>
    </w:p>
    <w:p w14:paraId="759D98F7" w14:textId="3A023318" w:rsidR="00E9007C" w:rsidRDefault="00E9007C" w:rsidP="00E9007C">
      <w:pPr>
        <w:spacing w:line="276" w:lineRule="auto"/>
        <w:rPr>
          <w:rFonts w:ascii="Times New Roman" w:hAnsi="Times New Roman" w:cs="Times New Roman"/>
        </w:rPr>
      </w:pPr>
    </w:p>
    <w:p w14:paraId="016EE0D6" w14:textId="095DD89B" w:rsidR="00E9007C" w:rsidRPr="00E9007C" w:rsidRDefault="00E9007C" w:rsidP="00E9007C">
      <w:pPr>
        <w:spacing w:line="276" w:lineRule="auto"/>
        <w:rPr>
          <w:rFonts w:ascii="Times New Roman" w:hAnsi="Times New Roman" w:cs="Times New Roman"/>
        </w:rPr>
      </w:pPr>
      <w:r>
        <w:rPr>
          <w:rFonts w:ascii="Times New Roman" w:hAnsi="Times New Roman" w:cs="Times New Roman"/>
        </w:rPr>
        <w:t>Finovion</w:t>
      </w:r>
    </w:p>
    <w:p w14:paraId="2C016309" w14:textId="4C412BFB" w:rsidR="00E9007C" w:rsidRPr="00E9007C" w:rsidRDefault="00E9007C" w:rsidP="002C1C44">
      <w:pPr>
        <w:rPr>
          <w:rFonts w:ascii="Times New Roman" w:hAnsi="Times New Roman" w:cs="Times New Roman"/>
        </w:rPr>
      </w:pPr>
    </w:p>
    <w:p w14:paraId="7B41229B" w14:textId="77777777" w:rsidR="00E9007C" w:rsidRPr="00E9007C" w:rsidRDefault="00E9007C" w:rsidP="002C1C44">
      <w:pPr>
        <w:rPr>
          <w:rFonts w:ascii="Times New Roman" w:hAnsi="Times New Roman" w:cs="Times New Roman"/>
        </w:rPr>
      </w:pPr>
    </w:p>
    <w:sectPr w:rsidR="00E9007C" w:rsidRPr="00E9007C" w:rsidSect="009F0B64">
      <w:headerReference w:type="even" r:id="rId9"/>
      <w:headerReference w:type="default" r:id="rId10"/>
      <w:footerReference w:type="even" r:id="rId11"/>
      <w:footerReference w:type="default" r:id="rId12"/>
      <w:headerReference w:type="first" r:id="rId13"/>
      <w:footerReference w:type="first" r:id="rId14"/>
      <w:pgSz w:w="11901" w:h="16817"/>
      <w:pgMar w:top="1826" w:right="1418" w:bottom="567" w:left="1418" w:header="709" w:footer="13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C9851" w14:textId="77777777" w:rsidR="00B179E2" w:rsidRDefault="00B179E2" w:rsidP="002C1C44">
      <w:r>
        <w:separator/>
      </w:r>
    </w:p>
  </w:endnote>
  <w:endnote w:type="continuationSeparator" w:id="0">
    <w:p w14:paraId="46F9BCBA" w14:textId="77777777" w:rsidR="00B179E2" w:rsidRDefault="00B179E2" w:rsidP="002C1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1437337490"/>
      <w:docPartObj>
        <w:docPartGallery w:val="Page Numbers (Bottom of Page)"/>
        <w:docPartUnique/>
      </w:docPartObj>
    </w:sdtPr>
    <w:sdtEndPr>
      <w:rPr>
        <w:rStyle w:val="Paginanummer"/>
      </w:rPr>
    </w:sdtEndPr>
    <w:sdtContent>
      <w:p w14:paraId="6DAE23A9" w14:textId="77777777" w:rsidR="003B1BE3" w:rsidRDefault="003B1BE3" w:rsidP="002C618E">
        <w:pPr>
          <w:pStyle w:val="Voettekst"/>
          <w:framePr w:wrap="none" w:vAnchor="text" w:hAnchor="margin" w:xAlign="center"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4C9B0B92" w14:textId="77777777" w:rsidR="003B1BE3" w:rsidRDefault="003B1BE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color w:val="EB672C"/>
      </w:rPr>
      <w:id w:val="-1178264230"/>
      <w:docPartObj>
        <w:docPartGallery w:val="Page Numbers (Bottom of Page)"/>
        <w:docPartUnique/>
      </w:docPartObj>
    </w:sdtPr>
    <w:sdtEndPr>
      <w:rPr>
        <w:rStyle w:val="Paginanummer"/>
        <w:color w:val="FFFFFF" w:themeColor="background1"/>
      </w:rPr>
    </w:sdtEndPr>
    <w:sdtContent>
      <w:p w14:paraId="711D3494" w14:textId="77777777" w:rsidR="003B1BE3" w:rsidRPr="0065135F" w:rsidRDefault="003B1BE3" w:rsidP="002C618E">
        <w:pPr>
          <w:pStyle w:val="Voettekst"/>
          <w:framePr w:wrap="none" w:vAnchor="text" w:hAnchor="margin" w:xAlign="center" w:y="1"/>
          <w:rPr>
            <w:rStyle w:val="Paginanummer"/>
            <w:color w:val="FFFFFF" w:themeColor="background1"/>
          </w:rPr>
        </w:pPr>
        <w:r w:rsidRPr="0065135F">
          <w:rPr>
            <w:rStyle w:val="Paginanummer"/>
            <w:color w:val="FFFFFF" w:themeColor="background1"/>
            <w:sz w:val="18"/>
            <w:szCs w:val="18"/>
          </w:rPr>
          <w:fldChar w:fldCharType="begin"/>
        </w:r>
        <w:r w:rsidRPr="0065135F">
          <w:rPr>
            <w:rStyle w:val="Paginanummer"/>
            <w:color w:val="FFFFFF" w:themeColor="background1"/>
            <w:sz w:val="18"/>
            <w:szCs w:val="18"/>
          </w:rPr>
          <w:instrText xml:space="preserve"> PAGE </w:instrText>
        </w:r>
        <w:r w:rsidRPr="0065135F">
          <w:rPr>
            <w:rStyle w:val="Paginanummer"/>
            <w:color w:val="FFFFFF" w:themeColor="background1"/>
            <w:sz w:val="18"/>
            <w:szCs w:val="18"/>
          </w:rPr>
          <w:fldChar w:fldCharType="separate"/>
        </w:r>
        <w:r w:rsidRPr="0065135F">
          <w:rPr>
            <w:rStyle w:val="Paginanummer"/>
            <w:noProof/>
            <w:color w:val="FFFFFF" w:themeColor="background1"/>
            <w:sz w:val="18"/>
            <w:szCs w:val="18"/>
          </w:rPr>
          <w:t>2</w:t>
        </w:r>
        <w:r w:rsidRPr="0065135F">
          <w:rPr>
            <w:rStyle w:val="Paginanummer"/>
            <w:color w:val="FFFFFF" w:themeColor="background1"/>
            <w:sz w:val="18"/>
            <w:szCs w:val="18"/>
          </w:rPr>
          <w:fldChar w:fldCharType="end"/>
        </w:r>
      </w:p>
    </w:sdtContent>
  </w:sdt>
  <w:p w14:paraId="08770B61" w14:textId="77777777" w:rsidR="003B1BE3" w:rsidRPr="00287B93" w:rsidRDefault="003B1BE3">
    <w:pPr>
      <w:pStyle w:val="Voettekst"/>
      <w:rPr>
        <w:color w:val="EB672C"/>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09E6" w14:textId="77777777" w:rsidR="003B1BE3" w:rsidRDefault="003B1BE3" w:rsidP="003B1BE3">
    <w:pPr>
      <w:pStyle w:val="Voettekst"/>
      <w:framePr w:wrap="notBeside" w:vAnchor="text" w:hAnchor="margin" w:xAlign="center" w:y="1"/>
      <w:rPr>
        <w:rStyle w:val="Paginanummer"/>
      </w:rPr>
    </w:pPr>
  </w:p>
  <w:p w14:paraId="76D38F33" w14:textId="77777777" w:rsidR="00BE5479" w:rsidRDefault="00BE5479" w:rsidP="00BE5479">
    <w:pPr>
      <w:pStyle w:val="Voettekst"/>
    </w:pPr>
  </w:p>
  <w:p w14:paraId="2D297EC8" w14:textId="77777777" w:rsidR="00BE5479" w:rsidRPr="00BE5479" w:rsidRDefault="00BE5479" w:rsidP="00BE547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31E54" w14:textId="77777777" w:rsidR="00B179E2" w:rsidRDefault="00B179E2" w:rsidP="002C1C44">
      <w:r>
        <w:separator/>
      </w:r>
    </w:p>
  </w:footnote>
  <w:footnote w:type="continuationSeparator" w:id="0">
    <w:p w14:paraId="3292F704" w14:textId="77777777" w:rsidR="00B179E2" w:rsidRDefault="00B179E2" w:rsidP="002C1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D32AD" w14:textId="77777777" w:rsidR="00783243" w:rsidRDefault="0078324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35312" w14:textId="77777777" w:rsidR="002C1C44" w:rsidRDefault="009F0B64">
    <w:pPr>
      <w:pStyle w:val="Koptekst"/>
    </w:pPr>
    <w:r>
      <w:rPr>
        <w:noProof/>
      </w:rPr>
      <w:drawing>
        <wp:anchor distT="0" distB="0" distL="114300" distR="114300" simplePos="0" relativeHeight="251659264" behindDoc="1" locked="0" layoutInCell="1" allowOverlap="1" wp14:anchorId="1BF0CA84" wp14:editId="7F95E5E4">
          <wp:simplePos x="0" y="0"/>
          <wp:positionH relativeFrom="page">
            <wp:align>center</wp:align>
          </wp:positionH>
          <wp:positionV relativeFrom="page">
            <wp:align>center</wp:align>
          </wp:positionV>
          <wp:extent cx="7574400" cy="10717200"/>
          <wp:effectExtent l="0" t="0" r="0" b="1905"/>
          <wp:wrapNone/>
          <wp:docPr id="22" name="Afbeelding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190159-Offertesjabloon_v3_02.pdf"/>
                  <pic:cNvPicPr/>
                </pic:nvPicPr>
                <pic:blipFill>
                  <a:blip r:embed="rId1">
                    <a:extLst>
                      <a:ext uri="{28A0092B-C50C-407E-A947-70E740481C1C}">
                        <a14:useLocalDpi xmlns:a14="http://schemas.microsoft.com/office/drawing/2010/main" val="0"/>
                      </a:ext>
                    </a:extLst>
                  </a:blip>
                  <a:stretch>
                    <a:fillRect/>
                  </a:stretch>
                </pic:blipFill>
                <pic:spPr>
                  <a:xfrm>
                    <a:off x="0" y="0"/>
                    <a:ext cx="7574400" cy="107172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C3A16" w14:textId="77777777" w:rsidR="002C1C44" w:rsidRDefault="002C1C44">
    <w:pPr>
      <w:pStyle w:val="Koptekst"/>
    </w:pPr>
    <w:r>
      <w:rPr>
        <w:noProof/>
      </w:rPr>
      <w:drawing>
        <wp:anchor distT="0" distB="0" distL="114300" distR="114300" simplePos="0" relativeHeight="251658240" behindDoc="1" locked="0" layoutInCell="1" allowOverlap="1" wp14:anchorId="34A16805" wp14:editId="2F205BF6">
          <wp:simplePos x="0" y="0"/>
          <wp:positionH relativeFrom="margin">
            <wp:align>center</wp:align>
          </wp:positionH>
          <wp:positionV relativeFrom="page">
            <wp:align>center</wp:align>
          </wp:positionV>
          <wp:extent cx="7565390" cy="10705465"/>
          <wp:effectExtent l="0" t="0" r="0" b="635"/>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90159-Offertesjabloon3.jpg"/>
                  <pic:cNvPicPr/>
                </pic:nvPicPr>
                <pic:blipFill>
                  <a:blip r:embed="rId1">
                    <a:extLst>
                      <a:ext uri="{28A0092B-C50C-407E-A947-70E740481C1C}">
                        <a14:useLocalDpi xmlns:a14="http://schemas.microsoft.com/office/drawing/2010/main" val="0"/>
                      </a:ext>
                    </a:extLst>
                  </a:blip>
                  <a:stretch>
                    <a:fillRect/>
                  </a:stretch>
                </pic:blipFill>
                <pic:spPr>
                  <a:xfrm>
                    <a:off x="0" y="0"/>
                    <a:ext cx="7565390" cy="1070546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color w:val="333333"/>
        <w:shd w:val="clear" w:color="auto" w:fill="FFFF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color w:val="333333"/>
        <w:shd w:val="clear" w:color="auto" w:fill="FFFF00"/>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color w:val="333333"/>
        <w:shd w:val="clear" w:color="auto" w:fill="FFFF00"/>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9C16DFB"/>
    <w:multiLevelType w:val="hybridMultilevel"/>
    <w:tmpl w:val="BA8C44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F395882"/>
    <w:multiLevelType w:val="hybridMultilevel"/>
    <w:tmpl w:val="053ACC68"/>
    <w:lvl w:ilvl="0" w:tplc="71DEEBBA">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1831B9F"/>
    <w:multiLevelType w:val="hybridMultilevel"/>
    <w:tmpl w:val="8FD21472"/>
    <w:lvl w:ilvl="0" w:tplc="00B47ABA">
      <w:numFmt w:val="bullet"/>
      <w:lvlText w:val="-"/>
      <w:lvlJc w:val="left"/>
      <w:pPr>
        <w:ind w:left="1080" w:hanging="360"/>
      </w:pPr>
      <w:rPr>
        <w:rFonts w:ascii="Calibri" w:eastAsiaTheme="minorHAnsi" w:hAnsi="Calibri" w:cs="Calibr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5" w15:restartNumberingAfterBreak="0">
    <w:nsid w:val="60F31B69"/>
    <w:multiLevelType w:val="hybridMultilevel"/>
    <w:tmpl w:val="DF9625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C44"/>
    <w:rsid w:val="00021844"/>
    <w:rsid w:val="00026057"/>
    <w:rsid w:val="00056718"/>
    <w:rsid w:val="00060E03"/>
    <w:rsid w:val="000970DF"/>
    <w:rsid w:val="000B34C1"/>
    <w:rsid w:val="000B3729"/>
    <w:rsid w:val="000F37C8"/>
    <w:rsid w:val="000F4A29"/>
    <w:rsid w:val="00136D8F"/>
    <w:rsid w:val="0014733E"/>
    <w:rsid w:val="001505F4"/>
    <w:rsid w:val="0015159B"/>
    <w:rsid w:val="00162C15"/>
    <w:rsid w:val="00163514"/>
    <w:rsid w:val="001765E2"/>
    <w:rsid w:val="001C5E01"/>
    <w:rsid w:val="001D4220"/>
    <w:rsid w:val="001D4C3D"/>
    <w:rsid w:val="001E7DA3"/>
    <w:rsid w:val="00201369"/>
    <w:rsid w:val="00221D6D"/>
    <w:rsid w:val="00252B91"/>
    <w:rsid w:val="002607DE"/>
    <w:rsid w:val="00272617"/>
    <w:rsid w:val="00287B93"/>
    <w:rsid w:val="002926AA"/>
    <w:rsid w:val="002C1C44"/>
    <w:rsid w:val="002E49E6"/>
    <w:rsid w:val="002F61CF"/>
    <w:rsid w:val="003166B5"/>
    <w:rsid w:val="00361AD8"/>
    <w:rsid w:val="0037211A"/>
    <w:rsid w:val="00382CFE"/>
    <w:rsid w:val="00383B67"/>
    <w:rsid w:val="0038564C"/>
    <w:rsid w:val="0038689A"/>
    <w:rsid w:val="003B1BE3"/>
    <w:rsid w:val="003D64F4"/>
    <w:rsid w:val="003F4FFE"/>
    <w:rsid w:val="00400D09"/>
    <w:rsid w:val="004179F5"/>
    <w:rsid w:val="00432C59"/>
    <w:rsid w:val="004545DA"/>
    <w:rsid w:val="00464B61"/>
    <w:rsid w:val="00471C93"/>
    <w:rsid w:val="00481059"/>
    <w:rsid w:val="004B1F03"/>
    <w:rsid w:val="004D2028"/>
    <w:rsid w:val="004D6B2E"/>
    <w:rsid w:val="004F709F"/>
    <w:rsid w:val="00502583"/>
    <w:rsid w:val="005045EA"/>
    <w:rsid w:val="005206B9"/>
    <w:rsid w:val="0052169D"/>
    <w:rsid w:val="00546AB8"/>
    <w:rsid w:val="00552E16"/>
    <w:rsid w:val="00585A45"/>
    <w:rsid w:val="005C2C62"/>
    <w:rsid w:val="00603D3E"/>
    <w:rsid w:val="0062490B"/>
    <w:rsid w:val="00630C39"/>
    <w:rsid w:val="0065135F"/>
    <w:rsid w:val="00662832"/>
    <w:rsid w:val="0067688F"/>
    <w:rsid w:val="00680093"/>
    <w:rsid w:val="006D0EE8"/>
    <w:rsid w:val="006F68B9"/>
    <w:rsid w:val="00713028"/>
    <w:rsid w:val="0071659D"/>
    <w:rsid w:val="0072395F"/>
    <w:rsid w:val="007428BB"/>
    <w:rsid w:val="0074588E"/>
    <w:rsid w:val="007616A9"/>
    <w:rsid w:val="007746EF"/>
    <w:rsid w:val="00783243"/>
    <w:rsid w:val="007C5CA9"/>
    <w:rsid w:val="00820249"/>
    <w:rsid w:val="0083568D"/>
    <w:rsid w:val="00860D0D"/>
    <w:rsid w:val="00881B54"/>
    <w:rsid w:val="008F14E4"/>
    <w:rsid w:val="008F3D17"/>
    <w:rsid w:val="008F6DDA"/>
    <w:rsid w:val="0095023A"/>
    <w:rsid w:val="0095184F"/>
    <w:rsid w:val="0095215A"/>
    <w:rsid w:val="0096408D"/>
    <w:rsid w:val="009751C2"/>
    <w:rsid w:val="009947E4"/>
    <w:rsid w:val="009A11DF"/>
    <w:rsid w:val="009B702B"/>
    <w:rsid w:val="009F0B64"/>
    <w:rsid w:val="009F4C77"/>
    <w:rsid w:val="00A01A40"/>
    <w:rsid w:val="00A20699"/>
    <w:rsid w:val="00A371BD"/>
    <w:rsid w:val="00A82A50"/>
    <w:rsid w:val="00AE0490"/>
    <w:rsid w:val="00AE0C10"/>
    <w:rsid w:val="00AF2D68"/>
    <w:rsid w:val="00AF7C27"/>
    <w:rsid w:val="00B05F81"/>
    <w:rsid w:val="00B06CE3"/>
    <w:rsid w:val="00B179E2"/>
    <w:rsid w:val="00B25EF3"/>
    <w:rsid w:val="00B61350"/>
    <w:rsid w:val="00B62505"/>
    <w:rsid w:val="00B67116"/>
    <w:rsid w:val="00BB2236"/>
    <w:rsid w:val="00BE5479"/>
    <w:rsid w:val="00C1444C"/>
    <w:rsid w:val="00CB23CC"/>
    <w:rsid w:val="00CB7F8D"/>
    <w:rsid w:val="00CD0C8A"/>
    <w:rsid w:val="00CD3B8C"/>
    <w:rsid w:val="00CF137B"/>
    <w:rsid w:val="00D00163"/>
    <w:rsid w:val="00D01C03"/>
    <w:rsid w:val="00D176F9"/>
    <w:rsid w:val="00D26874"/>
    <w:rsid w:val="00D40772"/>
    <w:rsid w:val="00D4776D"/>
    <w:rsid w:val="00D535C0"/>
    <w:rsid w:val="00D742C9"/>
    <w:rsid w:val="00D81393"/>
    <w:rsid w:val="00DB4F74"/>
    <w:rsid w:val="00DC3BFB"/>
    <w:rsid w:val="00DC59D6"/>
    <w:rsid w:val="00DE1D42"/>
    <w:rsid w:val="00E9007C"/>
    <w:rsid w:val="00EB58C3"/>
    <w:rsid w:val="00EF72C3"/>
    <w:rsid w:val="00F2696F"/>
    <w:rsid w:val="00F312AE"/>
    <w:rsid w:val="00F4270F"/>
    <w:rsid w:val="00F66D5F"/>
    <w:rsid w:val="00F7400A"/>
    <w:rsid w:val="00FA7745"/>
    <w:rsid w:val="00FF7A5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CAD217"/>
  <w14:defaultImageDpi w14:val="32767"/>
  <w15:chartTrackingRefBased/>
  <w15:docId w15:val="{4163876D-F23E-DB42-A3C3-5E561C2D3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2C1C44"/>
    <w:pPr>
      <w:tabs>
        <w:tab w:val="center" w:pos="4536"/>
        <w:tab w:val="right" w:pos="9072"/>
      </w:tabs>
    </w:pPr>
  </w:style>
  <w:style w:type="character" w:customStyle="1" w:styleId="KoptekstChar">
    <w:name w:val="Koptekst Char"/>
    <w:basedOn w:val="Standaardalinea-lettertype"/>
    <w:link w:val="Koptekst"/>
    <w:uiPriority w:val="99"/>
    <w:rsid w:val="002C1C44"/>
  </w:style>
  <w:style w:type="paragraph" w:styleId="Voettekst">
    <w:name w:val="footer"/>
    <w:basedOn w:val="Standaard"/>
    <w:link w:val="VoettekstChar"/>
    <w:uiPriority w:val="99"/>
    <w:unhideWhenUsed/>
    <w:rsid w:val="002C1C44"/>
    <w:pPr>
      <w:tabs>
        <w:tab w:val="center" w:pos="4536"/>
        <w:tab w:val="right" w:pos="9072"/>
      </w:tabs>
    </w:pPr>
  </w:style>
  <w:style w:type="character" w:customStyle="1" w:styleId="VoettekstChar">
    <w:name w:val="Voettekst Char"/>
    <w:basedOn w:val="Standaardalinea-lettertype"/>
    <w:link w:val="Voettekst"/>
    <w:uiPriority w:val="99"/>
    <w:rsid w:val="002C1C44"/>
  </w:style>
  <w:style w:type="paragraph" w:styleId="Ballontekst">
    <w:name w:val="Balloon Text"/>
    <w:basedOn w:val="Standaard"/>
    <w:link w:val="BallontekstChar"/>
    <w:uiPriority w:val="99"/>
    <w:semiHidden/>
    <w:unhideWhenUsed/>
    <w:rsid w:val="002C1C44"/>
    <w:rPr>
      <w:rFonts w:ascii="Times New Roman" w:hAnsi="Times New Roman" w:cs="Times New Roman"/>
      <w:sz w:val="18"/>
      <w:szCs w:val="18"/>
    </w:rPr>
  </w:style>
  <w:style w:type="character" w:customStyle="1" w:styleId="BallontekstChar">
    <w:name w:val="Ballontekst Char"/>
    <w:basedOn w:val="Standaardalinea-lettertype"/>
    <w:link w:val="Ballontekst"/>
    <w:uiPriority w:val="99"/>
    <w:semiHidden/>
    <w:rsid w:val="002C1C44"/>
    <w:rPr>
      <w:rFonts w:ascii="Times New Roman" w:hAnsi="Times New Roman" w:cs="Times New Roman"/>
      <w:sz w:val="18"/>
      <w:szCs w:val="18"/>
    </w:rPr>
  </w:style>
  <w:style w:type="table" w:styleId="Tabelraster">
    <w:name w:val="Table Grid"/>
    <w:basedOn w:val="Standaardtabel"/>
    <w:uiPriority w:val="39"/>
    <w:rsid w:val="002C1C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383B67"/>
    <w:rPr>
      <w:color w:val="0563C1" w:themeColor="hyperlink"/>
      <w:u w:val="single"/>
    </w:rPr>
  </w:style>
  <w:style w:type="character" w:styleId="Onopgelostemelding">
    <w:name w:val="Unresolved Mention"/>
    <w:basedOn w:val="Standaardalinea-lettertype"/>
    <w:uiPriority w:val="99"/>
    <w:rsid w:val="00383B67"/>
    <w:rPr>
      <w:color w:val="605E5C"/>
      <w:shd w:val="clear" w:color="auto" w:fill="E1DFDD"/>
    </w:rPr>
  </w:style>
  <w:style w:type="character" w:styleId="Paginanummer">
    <w:name w:val="page number"/>
    <w:basedOn w:val="Standaardalinea-lettertype"/>
    <w:uiPriority w:val="99"/>
    <w:semiHidden/>
    <w:unhideWhenUsed/>
    <w:rsid w:val="003B1BE3"/>
  </w:style>
  <w:style w:type="paragraph" w:styleId="Lijstalinea">
    <w:name w:val="List Paragraph"/>
    <w:basedOn w:val="Standaard"/>
    <w:uiPriority w:val="34"/>
    <w:qFormat/>
    <w:rsid w:val="00D81393"/>
    <w:pPr>
      <w:ind w:left="720"/>
      <w:contextualSpacing/>
    </w:pPr>
  </w:style>
  <w:style w:type="character" w:styleId="GevolgdeHyperlink">
    <w:name w:val="FollowedHyperlink"/>
    <w:basedOn w:val="Standaardalinea-lettertype"/>
    <w:uiPriority w:val="99"/>
    <w:semiHidden/>
    <w:unhideWhenUsed/>
    <w:rsid w:val="007616A9"/>
    <w:rPr>
      <w:color w:val="954F72" w:themeColor="followedHyperlink"/>
      <w:u w:val="single"/>
    </w:rPr>
  </w:style>
  <w:style w:type="character" w:styleId="Verwijzingopmerking">
    <w:name w:val="annotation reference"/>
    <w:basedOn w:val="Standaardalinea-lettertype"/>
    <w:uiPriority w:val="99"/>
    <w:semiHidden/>
    <w:unhideWhenUsed/>
    <w:rsid w:val="00272617"/>
    <w:rPr>
      <w:sz w:val="16"/>
      <w:szCs w:val="16"/>
    </w:rPr>
  </w:style>
  <w:style w:type="paragraph" w:styleId="Tekstopmerking">
    <w:name w:val="annotation text"/>
    <w:basedOn w:val="Standaard"/>
    <w:link w:val="TekstopmerkingChar"/>
    <w:uiPriority w:val="99"/>
    <w:semiHidden/>
    <w:unhideWhenUsed/>
    <w:rsid w:val="00272617"/>
    <w:rPr>
      <w:sz w:val="20"/>
      <w:szCs w:val="20"/>
    </w:rPr>
  </w:style>
  <w:style w:type="character" w:customStyle="1" w:styleId="TekstopmerkingChar">
    <w:name w:val="Tekst opmerking Char"/>
    <w:basedOn w:val="Standaardalinea-lettertype"/>
    <w:link w:val="Tekstopmerking"/>
    <w:uiPriority w:val="99"/>
    <w:semiHidden/>
    <w:rsid w:val="00272617"/>
    <w:rPr>
      <w:sz w:val="20"/>
      <w:szCs w:val="20"/>
    </w:rPr>
  </w:style>
  <w:style w:type="paragraph" w:styleId="Onderwerpvanopmerking">
    <w:name w:val="annotation subject"/>
    <w:basedOn w:val="Tekstopmerking"/>
    <w:next w:val="Tekstopmerking"/>
    <w:link w:val="OnderwerpvanopmerkingChar"/>
    <w:uiPriority w:val="99"/>
    <w:semiHidden/>
    <w:unhideWhenUsed/>
    <w:rsid w:val="00272617"/>
    <w:rPr>
      <w:b/>
      <w:bCs/>
    </w:rPr>
  </w:style>
  <w:style w:type="character" w:customStyle="1" w:styleId="OnderwerpvanopmerkingChar">
    <w:name w:val="Onderwerp van opmerking Char"/>
    <w:basedOn w:val="TekstopmerkingChar"/>
    <w:link w:val="Onderwerpvanopmerking"/>
    <w:uiPriority w:val="99"/>
    <w:semiHidden/>
    <w:rsid w:val="0027261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14755">
      <w:bodyDiv w:val="1"/>
      <w:marLeft w:val="0"/>
      <w:marRight w:val="0"/>
      <w:marTop w:val="0"/>
      <w:marBottom w:val="0"/>
      <w:divBdr>
        <w:top w:val="none" w:sz="0" w:space="0" w:color="auto"/>
        <w:left w:val="none" w:sz="0" w:space="0" w:color="auto"/>
        <w:bottom w:val="none" w:sz="0" w:space="0" w:color="auto"/>
        <w:right w:val="none" w:sz="0" w:space="0" w:color="auto"/>
      </w:divBdr>
    </w:div>
    <w:div w:id="77992029">
      <w:bodyDiv w:val="1"/>
      <w:marLeft w:val="0"/>
      <w:marRight w:val="0"/>
      <w:marTop w:val="0"/>
      <w:marBottom w:val="0"/>
      <w:divBdr>
        <w:top w:val="none" w:sz="0" w:space="0" w:color="auto"/>
        <w:left w:val="none" w:sz="0" w:space="0" w:color="auto"/>
        <w:bottom w:val="none" w:sz="0" w:space="0" w:color="auto"/>
        <w:right w:val="none" w:sz="0" w:space="0" w:color="auto"/>
      </w:divBdr>
    </w:div>
    <w:div w:id="235674692">
      <w:bodyDiv w:val="1"/>
      <w:marLeft w:val="0"/>
      <w:marRight w:val="0"/>
      <w:marTop w:val="0"/>
      <w:marBottom w:val="0"/>
      <w:divBdr>
        <w:top w:val="none" w:sz="0" w:space="0" w:color="auto"/>
        <w:left w:val="none" w:sz="0" w:space="0" w:color="auto"/>
        <w:bottom w:val="none" w:sz="0" w:space="0" w:color="auto"/>
        <w:right w:val="none" w:sz="0" w:space="0" w:color="auto"/>
      </w:divBdr>
    </w:div>
    <w:div w:id="447896646">
      <w:bodyDiv w:val="1"/>
      <w:marLeft w:val="0"/>
      <w:marRight w:val="0"/>
      <w:marTop w:val="0"/>
      <w:marBottom w:val="0"/>
      <w:divBdr>
        <w:top w:val="none" w:sz="0" w:space="0" w:color="auto"/>
        <w:left w:val="none" w:sz="0" w:space="0" w:color="auto"/>
        <w:bottom w:val="none" w:sz="0" w:space="0" w:color="auto"/>
        <w:right w:val="none" w:sz="0" w:space="0" w:color="auto"/>
      </w:divBdr>
    </w:div>
    <w:div w:id="480536852">
      <w:bodyDiv w:val="1"/>
      <w:marLeft w:val="0"/>
      <w:marRight w:val="0"/>
      <w:marTop w:val="0"/>
      <w:marBottom w:val="0"/>
      <w:divBdr>
        <w:top w:val="none" w:sz="0" w:space="0" w:color="auto"/>
        <w:left w:val="none" w:sz="0" w:space="0" w:color="auto"/>
        <w:bottom w:val="none" w:sz="0" w:space="0" w:color="auto"/>
        <w:right w:val="none" w:sz="0" w:space="0" w:color="auto"/>
      </w:divBdr>
    </w:div>
    <w:div w:id="537352089">
      <w:bodyDiv w:val="1"/>
      <w:marLeft w:val="0"/>
      <w:marRight w:val="0"/>
      <w:marTop w:val="0"/>
      <w:marBottom w:val="0"/>
      <w:divBdr>
        <w:top w:val="none" w:sz="0" w:space="0" w:color="auto"/>
        <w:left w:val="none" w:sz="0" w:space="0" w:color="auto"/>
        <w:bottom w:val="none" w:sz="0" w:space="0" w:color="auto"/>
        <w:right w:val="none" w:sz="0" w:space="0" w:color="auto"/>
      </w:divBdr>
    </w:div>
    <w:div w:id="569459414">
      <w:bodyDiv w:val="1"/>
      <w:marLeft w:val="0"/>
      <w:marRight w:val="0"/>
      <w:marTop w:val="0"/>
      <w:marBottom w:val="0"/>
      <w:divBdr>
        <w:top w:val="none" w:sz="0" w:space="0" w:color="auto"/>
        <w:left w:val="none" w:sz="0" w:space="0" w:color="auto"/>
        <w:bottom w:val="none" w:sz="0" w:space="0" w:color="auto"/>
        <w:right w:val="none" w:sz="0" w:space="0" w:color="auto"/>
      </w:divBdr>
    </w:div>
    <w:div w:id="666711050">
      <w:bodyDiv w:val="1"/>
      <w:marLeft w:val="0"/>
      <w:marRight w:val="0"/>
      <w:marTop w:val="0"/>
      <w:marBottom w:val="0"/>
      <w:divBdr>
        <w:top w:val="none" w:sz="0" w:space="0" w:color="auto"/>
        <w:left w:val="none" w:sz="0" w:space="0" w:color="auto"/>
        <w:bottom w:val="none" w:sz="0" w:space="0" w:color="auto"/>
        <w:right w:val="none" w:sz="0" w:space="0" w:color="auto"/>
      </w:divBdr>
    </w:div>
    <w:div w:id="750850883">
      <w:bodyDiv w:val="1"/>
      <w:marLeft w:val="0"/>
      <w:marRight w:val="0"/>
      <w:marTop w:val="0"/>
      <w:marBottom w:val="0"/>
      <w:divBdr>
        <w:top w:val="none" w:sz="0" w:space="0" w:color="auto"/>
        <w:left w:val="none" w:sz="0" w:space="0" w:color="auto"/>
        <w:bottom w:val="none" w:sz="0" w:space="0" w:color="auto"/>
        <w:right w:val="none" w:sz="0" w:space="0" w:color="auto"/>
      </w:divBdr>
    </w:div>
    <w:div w:id="788546220">
      <w:bodyDiv w:val="1"/>
      <w:marLeft w:val="0"/>
      <w:marRight w:val="0"/>
      <w:marTop w:val="0"/>
      <w:marBottom w:val="0"/>
      <w:divBdr>
        <w:top w:val="none" w:sz="0" w:space="0" w:color="auto"/>
        <w:left w:val="none" w:sz="0" w:space="0" w:color="auto"/>
        <w:bottom w:val="none" w:sz="0" w:space="0" w:color="auto"/>
        <w:right w:val="none" w:sz="0" w:space="0" w:color="auto"/>
      </w:divBdr>
    </w:div>
    <w:div w:id="802774426">
      <w:bodyDiv w:val="1"/>
      <w:marLeft w:val="0"/>
      <w:marRight w:val="0"/>
      <w:marTop w:val="0"/>
      <w:marBottom w:val="0"/>
      <w:divBdr>
        <w:top w:val="none" w:sz="0" w:space="0" w:color="auto"/>
        <w:left w:val="none" w:sz="0" w:space="0" w:color="auto"/>
        <w:bottom w:val="none" w:sz="0" w:space="0" w:color="auto"/>
        <w:right w:val="none" w:sz="0" w:space="0" w:color="auto"/>
      </w:divBdr>
    </w:div>
    <w:div w:id="814832602">
      <w:bodyDiv w:val="1"/>
      <w:marLeft w:val="0"/>
      <w:marRight w:val="0"/>
      <w:marTop w:val="0"/>
      <w:marBottom w:val="0"/>
      <w:divBdr>
        <w:top w:val="none" w:sz="0" w:space="0" w:color="auto"/>
        <w:left w:val="none" w:sz="0" w:space="0" w:color="auto"/>
        <w:bottom w:val="none" w:sz="0" w:space="0" w:color="auto"/>
        <w:right w:val="none" w:sz="0" w:space="0" w:color="auto"/>
      </w:divBdr>
    </w:div>
    <w:div w:id="1385712121">
      <w:bodyDiv w:val="1"/>
      <w:marLeft w:val="0"/>
      <w:marRight w:val="0"/>
      <w:marTop w:val="0"/>
      <w:marBottom w:val="0"/>
      <w:divBdr>
        <w:top w:val="none" w:sz="0" w:space="0" w:color="auto"/>
        <w:left w:val="none" w:sz="0" w:space="0" w:color="auto"/>
        <w:bottom w:val="none" w:sz="0" w:space="0" w:color="auto"/>
        <w:right w:val="none" w:sz="0" w:space="0" w:color="auto"/>
      </w:divBdr>
    </w:div>
    <w:div w:id="1478497847">
      <w:bodyDiv w:val="1"/>
      <w:marLeft w:val="0"/>
      <w:marRight w:val="0"/>
      <w:marTop w:val="0"/>
      <w:marBottom w:val="0"/>
      <w:divBdr>
        <w:top w:val="none" w:sz="0" w:space="0" w:color="auto"/>
        <w:left w:val="none" w:sz="0" w:space="0" w:color="auto"/>
        <w:bottom w:val="none" w:sz="0" w:space="0" w:color="auto"/>
        <w:right w:val="none" w:sz="0" w:space="0" w:color="auto"/>
      </w:divBdr>
    </w:div>
    <w:div w:id="1887839391">
      <w:bodyDiv w:val="1"/>
      <w:marLeft w:val="0"/>
      <w:marRight w:val="0"/>
      <w:marTop w:val="0"/>
      <w:marBottom w:val="0"/>
      <w:divBdr>
        <w:top w:val="none" w:sz="0" w:space="0" w:color="auto"/>
        <w:left w:val="none" w:sz="0" w:space="0" w:color="auto"/>
        <w:bottom w:val="none" w:sz="0" w:space="0" w:color="auto"/>
        <w:right w:val="none" w:sz="0" w:space="0" w:color="auto"/>
      </w:divBdr>
      <w:divsChild>
        <w:div w:id="5821791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8872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wv.nl/werkgevers/formulieren/aanvragen-tegemoetkoming-now-zevende-aanvraagperiode.aspx"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EC446-9D08-4310-A4FD-EADF7EC45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924</Words>
  <Characters>5083</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VivePrint B.V.</Company>
  <LinksUpToDate>false</LinksUpToDate>
  <CharactersWithSpaces>5996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van den Houten</dc:creator>
  <cp:keywords/>
  <dc:description/>
  <cp:lastModifiedBy>Finovion Servicekantoor</cp:lastModifiedBy>
  <cp:revision>2</cp:revision>
  <cp:lastPrinted>2019-05-09T07:08:00Z</cp:lastPrinted>
  <dcterms:created xsi:type="dcterms:W3CDTF">2021-12-21T14:08:00Z</dcterms:created>
  <dcterms:modified xsi:type="dcterms:W3CDTF">2021-12-21T14:08:00Z</dcterms:modified>
</cp:coreProperties>
</file>